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宁夏科技伦理学会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（筹）会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推荐名额分配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表</w:t>
      </w:r>
    </w:p>
    <w:tbl>
      <w:tblPr>
        <w:tblStyle w:val="5"/>
        <w:tblW w:w="95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5238"/>
        <w:gridCol w:w="3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8"/>
                <w:szCs w:val="28"/>
                <w:lang w:val="zh-CN" w:eastAsia="zh-CN" w:bidi="zh-CN"/>
              </w:rPr>
              <w:t>序号</w:t>
            </w:r>
          </w:p>
        </w:tc>
        <w:tc>
          <w:tcPr>
            <w:tcW w:w="52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8"/>
                <w:szCs w:val="28"/>
                <w:lang w:val="zh-CN" w:eastAsia="zh-CN" w:bidi="zh-CN"/>
              </w:rPr>
              <w:t>单位名称</w:t>
            </w:r>
          </w:p>
        </w:tc>
        <w:tc>
          <w:tcPr>
            <w:tcW w:w="3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8"/>
                <w:szCs w:val="28"/>
                <w:lang w:val="zh-CN" w:eastAsia="zh-CN" w:bidi="zh-CN"/>
              </w:rPr>
              <w:t>推荐名额分配（个）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52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宁夏物理学会</w:t>
            </w:r>
          </w:p>
        </w:tc>
        <w:tc>
          <w:tcPr>
            <w:tcW w:w="3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52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宁夏化学学会</w:t>
            </w:r>
          </w:p>
        </w:tc>
        <w:tc>
          <w:tcPr>
            <w:tcW w:w="3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52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宁夏地理学会</w:t>
            </w:r>
          </w:p>
        </w:tc>
        <w:tc>
          <w:tcPr>
            <w:tcW w:w="3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52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宁夏生物学会</w:t>
            </w:r>
          </w:p>
        </w:tc>
        <w:tc>
          <w:tcPr>
            <w:tcW w:w="3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52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宁夏生态学会</w:t>
            </w:r>
          </w:p>
        </w:tc>
        <w:tc>
          <w:tcPr>
            <w:tcW w:w="3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52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宁夏机械工程学会</w:t>
            </w:r>
          </w:p>
        </w:tc>
        <w:tc>
          <w:tcPr>
            <w:tcW w:w="3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52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宁夏回族自治区电子学会</w:t>
            </w:r>
          </w:p>
        </w:tc>
        <w:tc>
          <w:tcPr>
            <w:tcW w:w="3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52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宁夏通信学会</w:t>
            </w:r>
          </w:p>
        </w:tc>
        <w:tc>
          <w:tcPr>
            <w:tcW w:w="3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9</w:t>
            </w:r>
          </w:p>
        </w:tc>
        <w:tc>
          <w:tcPr>
            <w:tcW w:w="52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宁夏生物分子检测学会</w:t>
            </w:r>
          </w:p>
        </w:tc>
        <w:tc>
          <w:tcPr>
            <w:tcW w:w="3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10</w:t>
            </w:r>
          </w:p>
        </w:tc>
        <w:tc>
          <w:tcPr>
            <w:tcW w:w="52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宁夏材料研究学会</w:t>
            </w:r>
          </w:p>
        </w:tc>
        <w:tc>
          <w:tcPr>
            <w:tcW w:w="3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52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宁夏食品安全协会</w:t>
            </w:r>
          </w:p>
        </w:tc>
        <w:tc>
          <w:tcPr>
            <w:tcW w:w="3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52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宁夏回族自治区农学会</w:t>
            </w:r>
          </w:p>
        </w:tc>
        <w:tc>
          <w:tcPr>
            <w:tcW w:w="3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52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宁夏林学会</w:t>
            </w:r>
          </w:p>
        </w:tc>
        <w:tc>
          <w:tcPr>
            <w:tcW w:w="3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52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宁夏医学会</w:t>
            </w:r>
          </w:p>
        </w:tc>
        <w:tc>
          <w:tcPr>
            <w:tcW w:w="3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15</w:t>
            </w:r>
          </w:p>
        </w:tc>
        <w:tc>
          <w:tcPr>
            <w:tcW w:w="52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宁夏回族自治区药学会</w:t>
            </w:r>
          </w:p>
        </w:tc>
        <w:tc>
          <w:tcPr>
            <w:tcW w:w="3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16</w:t>
            </w:r>
          </w:p>
        </w:tc>
        <w:tc>
          <w:tcPr>
            <w:tcW w:w="52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宁夏护理学会</w:t>
            </w:r>
          </w:p>
        </w:tc>
        <w:tc>
          <w:tcPr>
            <w:tcW w:w="3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17</w:t>
            </w:r>
          </w:p>
        </w:tc>
        <w:tc>
          <w:tcPr>
            <w:tcW w:w="52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宁夏解剖学会</w:t>
            </w:r>
          </w:p>
        </w:tc>
        <w:tc>
          <w:tcPr>
            <w:tcW w:w="3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18</w:t>
            </w:r>
          </w:p>
        </w:tc>
        <w:tc>
          <w:tcPr>
            <w:tcW w:w="52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宁夏医师协会</w:t>
            </w:r>
          </w:p>
        </w:tc>
        <w:tc>
          <w:tcPr>
            <w:tcW w:w="3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19</w:t>
            </w:r>
          </w:p>
        </w:tc>
        <w:tc>
          <w:tcPr>
            <w:tcW w:w="52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宁夏企业科技创新服务联合会</w:t>
            </w:r>
          </w:p>
        </w:tc>
        <w:tc>
          <w:tcPr>
            <w:tcW w:w="3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20</w:t>
            </w:r>
          </w:p>
        </w:tc>
        <w:tc>
          <w:tcPr>
            <w:tcW w:w="52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银川市科协</w:t>
            </w:r>
          </w:p>
        </w:tc>
        <w:tc>
          <w:tcPr>
            <w:tcW w:w="3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21</w:t>
            </w:r>
          </w:p>
        </w:tc>
        <w:tc>
          <w:tcPr>
            <w:tcW w:w="52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石嘴山市科协</w:t>
            </w:r>
          </w:p>
        </w:tc>
        <w:tc>
          <w:tcPr>
            <w:tcW w:w="3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22</w:t>
            </w:r>
          </w:p>
        </w:tc>
        <w:tc>
          <w:tcPr>
            <w:tcW w:w="52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吴忠市科协</w:t>
            </w:r>
          </w:p>
        </w:tc>
        <w:tc>
          <w:tcPr>
            <w:tcW w:w="3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23</w:t>
            </w:r>
          </w:p>
        </w:tc>
        <w:tc>
          <w:tcPr>
            <w:tcW w:w="52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固原市科协</w:t>
            </w:r>
          </w:p>
        </w:tc>
        <w:tc>
          <w:tcPr>
            <w:tcW w:w="3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24</w:t>
            </w:r>
          </w:p>
        </w:tc>
        <w:tc>
          <w:tcPr>
            <w:tcW w:w="52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中卫市科协</w:t>
            </w:r>
          </w:p>
        </w:tc>
        <w:tc>
          <w:tcPr>
            <w:tcW w:w="3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</w:tr>
    </w:tbl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outlineLvl w:val="9"/>
        <w:rPr>
          <w:rFonts w:hint="eastAsia"/>
          <w:spacing w:val="-6"/>
          <w:lang w:eastAsia="zh-CN"/>
        </w:rPr>
      </w:pPr>
      <w:r>
        <w:rPr>
          <w:rFonts w:hint="eastAsia"/>
          <w:spacing w:val="-6"/>
          <w:lang w:eastAsia="zh-CN"/>
        </w:rPr>
        <w:t>备注：推荐会员可以是个人、也可以是单位，以个人会员为主。</w:t>
      </w:r>
    </w:p>
    <w:p>
      <w:bookmarkStart w:id="0" w:name="_GoBack"/>
      <w:bookmarkEnd w:id="0"/>
    </w:p>
    <w:sectPr>
      <w:pgSz w:w="11906" w:h="16838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2011D"/>
    <w:rsid w:val="0A62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iPriority w:val="0"/>
    <w:pPr>
      <w:ind w:firstLine="420" w:firstLineChars="200"/>
    </w:p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NormalIndent"/>
    <w:basedOn w:val="1"/>
    <w:qFormat/>
    <w:uiPriority w:val="0"/>
    <w:pPr>
      <w:spacing w:line="240" w:lineRule="auto"/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2023-10-20T07:51:00Z</dcterms:created>
  <dc:creator>未定义</dc:creator>
  <cp:lastModifiedBy>未定义</cp:lastModifiedBy>
  <dcterms:modified xsi:type="dcterms:W3CDTF">2023-10-20T07:52:49Z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