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474D7BC" w14:textId="77777777" w:rsidTr="007B7453">
        <w:tc>
          <w:tcPr>
            <w:tcW w:w="509" w:type="dxa"/>
          </w:tcPr>
          <w:p w14:paraId="7BD5F65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A57C6DC" w14:textId="254F857A"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5249A" w:rsidRPr="00F5249A">
              <w:rPr>
                <w:rFonts w:ascii="黑体" w:eastAsia="黑体" w:hAnsi="黑体" w:hint="eastAsia"/>
                <w:sz w:val="21"/>
                <w:szCs w:val="21"/>
              </w:rPr>
              <w:t>03.100.40</w:t>
            </w:r>
            <w:r>
              <w:rPr>
                <w:rFonts w:ascii="黑体" w:eastAsia="黑体" w:hAnsi="黑体"/>
                <w:sz w:val="21"/>
                <w:szCs w:val="21"/>
              </w:rPr>
              <w:fldChar w:fldCharType="end"/>
            </w:r>
            <w:bookmarkEnd w:id="0"/>
          </w:p>
        </w:tc>
      </w:tr>
      <w:tr w:rsidR="007B7453" w:rsidRPr="00672BFD" w14:paraId="2368530A" w14:textId="77777777" w:rsidTr="007B7453">
        <w:tc>
          <w:tcPr>
            <w:tcW w:w="509" w:type="dxa"/>
          </w:tcPr>
          <w:p w14:paraId="4185442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0937125" w14:textId="77A81F26"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5249A" w:rsidRPr="00F5249A">
              <w:rPr>
                <w:rFonts w:ascii="黑体" w:eastAsia="黑体" w:hAnsi="黑体" w:hint="eastAsia"/>
                <w:sz w:val="21"/>
                <w:szCs w:val="21"/>
              </w:rPr>
              <w:t>A1</w:t>
            </w:r>
            <w:r w:rsidR="00F5249A">
              <w:rPr>
                <w:rFonts w:ascii="黑体" w:eastAsia="黑体" w:hAnsi="黑体" w:hint="eastAsia"/>
                <w:sz w:val="21"/>
                <w:szCs w:val="21"/>
              </w:rPr>
              <w:t>2</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A3AF300" w14:textId="77777777" w:rsidTr="00DF5F11">
        <w:tc>
          <w:tcPr>
            <w:tcW w:w="6407" w:type="dxa"/>
          </w:tcPr>
          <w:p w14:paraId="74465BC1" w14:textId="77777777"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AF78074" wp14:editId="3407D64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6765F">
              <w:rPr>
                <w:rFonts w:hint="eastAsia"/>
              </w:rPr>
              <w:t>64</w:t>
            </w:r>
            <w:r>
              <w:fldChar w:fldCharType="end"/>
            </w:r>
            <w:bookmarkEnd w:id="3"/>
          </w:p>
        </w:tc>
      </w:tr>
    </w:tbl>
    <w:p w14:paraId="52891274"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6765F">
        <w:rPr>
          <w:rFonts w:ascii="黑体" w:eastAsia="黑体" w:hint="eastAsia"/>
          <w:b w:val="0"/>
          <w:w w:val="100"/>
          <w:sz w:val="48"/>
        </w:rPr>
        <w:t>宁夏回族自治区</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F95C29B"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6765F">
        <w:rPr>
          <w:rFonts w:hint="eastAsia"/>
          <w:lang w:val="fr-FR"/>
        </w:rPr>
        <w:t>64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F57A5AC"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07BB0F2"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BB4509D" wp14:editId="3F85635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619AA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43FF83F"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5237BE8" w14:textId="10D72000"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50185">
        <w:rPr>
          <w:rFonts w:hint="eastAsia"/>
        </w:rPr>
        <w:t>馆校协同育人"双基地"建设运行指南</w:t>
      </w:r>
      <w:r>
        <w:fldChar w:fldCharType="end"/>
      </w:r>
      <w:bookmarkEnd w:id="9"/>
    </w:p>
    <w:p w14:paraId="3D551FCA" w14:textId="77777777" w:rsidR="00815419" w:rsidRPr="00815419" w:rsidRDefault="00815419" w:rsidP="00324EDD">
      <w:pPr>
        <w:framePr w:w="9639" w:h="6974" w:hRule="exact" w:wrap="around" w:vAnchor="page" w:hAnchor="page" w:x="1419" w:y="6408" w:anchorLock="1"/>
        <w:ind w:left="-1418"/>
      </w:pPr>
    </w:p>
    <w:p w14:paraId="05B15E2E" w14:textId="5C0E56DD"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F25C2" w:rsidRPr="008F25C2">
        <w:rPr>
          <w:rFonts w:eastAsia="黑体" w:hint="eastAsia"/>
          <w:noProof/>
          <w:szCs w:val="28"/>
        </w:rPr>
        <w:t>Guidelines for the construction and operation of "dual bases" for collaborative education between museums and schools</w:t>
      </w:r>
      <w:r>
        <w:rPr>
          <w:rFonts w:eastAsia="黑体"/>
          <w:noProof/>
          <w:szCs w:val="28"/>
        </w:rPr>
        <w:fldChar w:fldCharType="end"/>
      </w:r>
      <w:bookmarkEnd w:id="10"/>
    </w:p>
    <w:p w14:paraId="0076BD5E" w14:textId="77777777" w:rsidR="00815419" w:rsidRPr="00324EDD" w:rsidRDefault="00815419" w:rsidP="00324EDD">
      <w:pPr>
        <w:framePr w:w="9639" w:h="6974" w:hRule="exact" w:wrap="around" w:vAnchor="page" w:hAnchor="page" w:x="1419" w:y="6408" w:anchorLock="1"/>
        <w:spacing w:line="760" w:lineRule="exact"/>
        <w:ind w:left="-1418"/>
      </w:pPr>
    </w:p>
    <w:p w14:paraId="664B6A8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642C3C3" w14:textId="3E54588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A5D0BC5"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5E996F3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3F4B708F"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C29FBE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1B1EAF2" w14:textId="7777777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6765F">
        <w:rPr>
          <w:rFonts w:hAnsi="黑体" w:hint="eastAsia"/>
          <w:w w:val="100"/>
          <w:sz w:val="28"/>
        </w:rPr>
        <w:t>宁夏回族自治区市场监督管理厅</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18EFC77" w14:textId="77777777" w:rsidR="00A02BAE" w:rsidRPr="00CD50A1" w:rsidRDefault="006A37B9" w:rsidP="00A02BAE">
      <w:pPr>
        <w:rPr>
          <w:rFonts w:ascii="宋体" w:hAnsi="宋体" w:hint="eastAsia"/>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B3FCA74" wp14:editId="5946AE8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8A4D2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816F52A" w14:textId="77777777" w:rsidR="005069DF" w:rsidRDefault="005069DF" w:rsidP="005069DF">
      <w:pPr>
        <w:pStyle w:val="affffff2"/>
        <w:spacing w:after="468"/>
      </w:pPr>
      <w:bookmarkStart w:id="21" w:name="BookMark1"/>
      <w:bookmarkStart w:id="22" w:name="_Toc178956992"/>
      <w:bookmarkStart w:id="23" w:name="_Toc178957061"/>
      <w:bookmarkStart w:id="24" w:name="_Toc178957108"/>
      <w:bookmarkStart w:id="25" w:name="_Toc179475343"/>
      <w:bookmarkStart w:id="26" w:name="_Toc179475739"/>
      <w:bookmarkStart w:id="27" w:name="_Toc179480667"/>
      <w:bookmarkStart w:id="28" w:name="_Toc179554634"/>
      <w:bookmarkStart w:id="29" w:name="_Toc179554912"/>
      <w:bookmarkStart w:id="30" w:name="_Toc179554955"/>
      <w:bookmarkStart w:id="31" w:name="_Toc181526774"/>
      <w:bookmarkStart w:id="32" w:name="_Toc181604022"/>
      <w:bookmarkStart w:id="33" w:name="_Toc190274217"/>
      <w:r w:rsidRPr="005069DF">
        <w:rPr>
          <w:rFonts w:hint="eastAsia"/>
          <w:spacing w:val="320"/>
        </w:rPr>
        <w:lastRenderedPageBreak/>
        <w:t>目</w:t>
      </w:r>
      <w:r>
        <w:rPr>
          <w:rFonts w:hint="eastAsia"/>
        </w:rPr>
        <w:t>次</w:t>
      </w:r>
    </w:p>
    <w:p w14:paraId="535DFD5F" w14:textId="66C9E4E9" w:rsidR="005069DF" w:rsidRPr="005069DF" w:rsidRDefault="005069DF">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5069DF">
        <w:fldChar w:fldCharType="begin"/>
      </w:r>
      <w:r w:rsidRPr="005069DF">
        <w:instrText xml:space="preserve"> TOC \o "1-1" \h \t "标准文件_一级条标题,2,标准文件_二级条标题,3,标准文件_附录一级条标题,2,标准文件_附录二级条标题,3," </w:instrText>
      </w:r>
      <w:r w:rsidRPr="005069DF">
        <w:fldChar w:fldCharType="separate"/>
      </w:r>
      <w:hyperlink w:anchor="_Toc190854932" w:history="1">
        <w:r w:rsidRPr="005069DF">
          <w:rPr>
            <w:rStyle w:val="affffffe"/>
            <w:rFonts w:hint="eastAsia"/>
            <w:noProof/>
          </w:rPr>
          <w:t>前言</w:t>
        </w:r>
        <w:r w:rsidRPr="005069DF">
          <w:rPr>
            <w:rFonts w:hint="eastAsia"/>
            <w:noProof/>
          </w:rPr>
          <w:tab/>
        </w:r>
        <w:r w:rsidRPr="005069DF">
          <w:rPr>
            <w:rFonts w:hint="eastAsia"/>
            <w:noProof/>
          </w:rPr>
          <w:fldChar w:fldCharType="begin"/>
        </w:r>
        <w:r w:rsidRPr="005069DF">
          <w:rPr>
            <w:rFonts w:hint="eastAsia"/>
            <w:noProof/>
          </w:rPr>
          <w:instrText xml:space="preserve"> </w:instrText>
        </w:r>
        <w:r w:rsidRPr="005069DF">
          <w:rPr>
            <w:noProof/>
          </w:rPr>
          <w:instrText>PAGEREF _Toc190854932 \h</w:instrText>
        </w:r>
        <w:r w:rsidRPr="005069DF">
          <w:rPr>
            <w:rFonts w:hint="eastAsia"/>
            <w:noProof/>
          </w:rPr>
          <w:instrText xml:space="preserve"> </w:instrText>
        </w:r>
        <w:r w:rsidRPr="005069DF">
          <w:rPr>
            <w:rFonts w:hint="eastAsia"/>
            <w:noProof/>
          </w:rPr>
        </w:r>
        <w:r w:rsidRPr="005069DF">
          <w:rPr>
            <w:rFonts w:hint="eastAsia"/>
            <w:noProof/>
          </w:rPr>
          <w:fldChar w:fldCharType="separate"/>
        </w:r>
        <w:r w:rsidRPr="005069DF">
          <w:rPr>
            <w:noProof/>
          </w:rPr>
          <w:t>III</w:t>
        </w:r>
        <w:r w:rsidRPr="005069DF">
          <w:rPr>
            <w:rFonts w:hint="eastAsia"/>
            <w:noProof/>
          </w:rPr>
          <w:fldChar w:fldCharType="end"/>
        </w:r>
      </w:hyperlink>
    </w:p>
    <w:p w14:paraId="57CE1587" w14:textId="47BB6C54"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33" w:history="1">
        <w:r w:rsidR="005069DF" w:rsidRPr="005069DF">
          <w:rPr>
            <w:rStyle w:val="affffffe"/>
            <w:rFonts w:hint="eastAsia"/>
            <w:noProof/>
          </w:rPr>
          <w:t>1</w:t>
        </w:r>
        <w:r w:rsidR="005069DF">
          <w:rPr>
            <w:rStyle w:val="affffffe"/>
            <w:noProof/>
          </w:rPr>
          <w:t xml:space="preserve"> </w:t>
        </w:r>
        <w:r w:rsidR="005069DF" w:rsidRPr="005069DF">
          <w:rPr>
            <w:rStyle w:val="affffffe"/>
            <w:rFonts w:hint="eastAsia"/>
            <w:noProof/>
          </w:rPr>
          <w:t xml:space="preserve"> 范围</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_Toc190854933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1</w:t>
        </w:r>
        <w:r w:rsidR="005069DF" w:rsidRPr="005069DF">
          <w:rPr>
            <w:rFonts w:hint="eastAsia"/>
            <w:noProof/>
          </w:rPr>
          <w:fldChar w:fldCharType="end"/>
        </w:r>
      </w:hyperlink>
    </w:p>
    <w:p w14:paraId="181CCB17" w14:textId="28B868F9"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34" w:history="1">
        <w:r w:rsidR="005069DF" w:rsidRPr="005069DF">
          <w:rPr>
            <w:rStyle w:val="affffffe"/>
            <w:rFonts w:hint="eastAsia"/>
            <w:noProof/>
          </w:rPr>
          <w:t>2</w:t>
        </w:r>
        <w:r w:rsidR="005069DF">
          <w:rPr>
            <w:rStyle w:val="affffffe"/>
            <w:noProof/>
          </w:rPr>
          <w:t xml:space="preserve"> </w:t>
        </w:r>
        <w:r w:rsidR="005069DF" w:rsidRPr="005069DF">
          <w:rPr>
            <w:rStyle w:val="affffffe"/>
            <w:rFonts w:hint="eastAsia"/>
            <w:noProof/>
          </w:rPr>
          <w:t xml:space="preserve"> 规范性引用文件</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_Toc190854934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1</w:t>
        </w:r>
        <w:r w:rsidR="005069DF" w:rsidRPr="005069DF">
          <w:rPr>
            <w:rFonts w:hint="eastAsia"/>
            <w:noProof/>
          </w:rPr>
          <w:fldChar w:fldCharType="end"/>
        </w:r>
      </w:hyperlink>
    </w:p>
    <w:p w14:paraId="23A7EC2D" w14:textId="532DACDB"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35" w:history="1">
        <w:r w:rsidR="005069DF" w:rsidRPr="005069DF">
          <w:rPr>
            <w:rStyle w:val="affffffe"/>
            <w:rFonts w:hint="eastAsia"/>
            <w:noProof/>
          </w:rPr>
          <w:t>3</w:t>
        </w:r>
        <w:r w:rsidR="005069DF">
          <w:rPr>
            <w:rStyle w:val="affffffe"/>
            <w:noProof/>
          </w:rPr>
          <w:t xml:space="preserve"> </w:t>
        </w:r>
        <w:r w:rsidR="005069DF" w:rsidRPr="005069DF">
          <w:rPr>
            <w:rStyle w:val="affffffe"/>
            <w:rFonts w:hint="eastAsia"/>
            <w:noProof/>
          </w:rPr>
          <w:t xml:space="preserve"> 术语和定义</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_Toc190854935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1</w:t>
        </w:r>
        <w:r w:rsidR="005069DF" w:rsidRPr="005069DF">
          <w:rPr>
            <w:rFonts w:hint="eastAsia"/>
            <w:noProof/>
          </w:rPr>
          <w:fldChar w:fldCharType="end"/>
        </w:r>
      </w:hyperlink>
    </w:p>
    <w:p w14:paraId="7C1C4460" w14:textId="0C54A41F"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36" w:history="1">
        <w:r w:rsidR="005069DF" w:rsidRPr="005069DF">
          <w:rPr>
            <w:rStyle w:val="affffffe"/>
            <w:rFonts w:hAnsi="Arial" w:hint="eastAsia"/>
            <w:noProof/>
          </w:rPr>
          <w:t>4</w:t>
        </w:r>
        <w:r w:rsidR="005069DF">
          <w:rPr>
            <w:rStyle w:val="affffffe"/>
            <w:rFonts w:hAnsi="Arial"/>
            <w:noProof/>
          </w:rPr>
          <w:t xml:space="preserve"> </w:t>
        </w:r>
        <w:r w:rsidR="005069DF" w:rsidRPr="005069DF">
          <w:rPr>
            <w:rStyle w:val="affffffe"/>
            <w:rFonts w:hint="eastAsia"/>
            <w:noProof/>
          </w:rPr>
          <w:t xml:space="preserve"> 总体原则</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_Toc190854936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1</w:t>
        </w:r>
        <w:r w:rsidR="005069DF" w:rsidRPr="005069DF">
          <w:rPr>
            <w:rFonts w:hint="eastAsia"/>
            <w:noProof/>
          </w:rPr>
          <w:fldChar w:fldCharType="end"/>
        </w:r>
      </w:hyperlink>
    </w:p>
    <w:p w14:paraId="63780265" w14:textId="2B4601B7"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37" w:history="1">
        <w:r w:rsidR="005069DF" w:rsidRPr="005069DF">
          <w:rPr>
            <w:rStyle w:val="affffffe"/>
            <w:rFonts w:hint="eastAsia"/>
            <w:noProof/>
            <w14:scene3d>
              <w14:camera w14:prst="orthographicFront"/>
              <w14:lightRig w14:rig="threePt" w14:dir="t">
                <w14:rot w14:lat="0" w14:lon="0" w14:rev="0"/>
              </w14:lightRig>
            </w14:scene3d>
          </w:rPr>
          <w:t>4.1</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共享科教资源</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_Toc190854937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1</w:t>
        </w:r>
        <w:r w:rsidR="005069DF" w:rsidRPr="005069DF">
          <w:rPr>
            <w:rFonts w:hint="eastAsia"/>
            <w:noProof/>
          </w:rPr>
          <w:fldChar w:fldCharType="end"/>
        </w:r>
      </w:hyperlink>
    </w:p>
    <w:p w14:paraId="0E00CFB6" w14:textId="17A1C211"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38" w:history="1">
        <w:r w:rsidR="005069DF" w:rsidRPr="005069DF">
          <w:rPr>
            <w:rStyle w:val="affffffe"/>
            <w:rFonts w:hint="eastAsia"/>
            <w:noProof/>
            <w14:scene3d>
              <w14:camera w14:prst="orthographicFront"/>
              <w14:lightRig w14:rig="threePt" w14:dir="t">
                <w14:rot w14:lat="0" w14:lon="0" w14:rev="0"/>
              </w14:lightRig>
            </w14:scene3d>
          </w:rPr>
          <w:t>4.2</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普及科学教育</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_Toc190854938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502D25A0" w14:textId="398E775E"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39" w:history="1">
        <w:r w:rsidR="005069DF" w:rsidRPr="005069DF">
          <w:rPr>
            <w:rStyle w:val="affffffe"/>
            <w:rFonts w:hint="eastAsia"/>
            <w:noProof/>
            <w14:scene3d>
              <w14:camera w14:prst="orthographicFront"/>
              <w14:lightRig w14:rig="threePt" w14:dir="t">
                <w14:rot w14:lat="0" w14:lon="0" w14:rev="0"/>
              </w14:lightRig>
            </w14:scene3d>
          </w:rPr>
          <w:t>4.3</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促进科学素养</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_Toc190854939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6F0940EA" w14:textId="0D178794"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40" w:history="1">
        <w:r w:rsidR="005069DF" w:rsidRPr="005069DF">
          <w:rPr>
            <w:rStyle w:val="affffffe"/>
            <w:rFonts w:hint="eastAsia"/>
            <w:noProof/>
            <w14:scene3d>
              <w14:camera w14:prst="orthographicFront"/>
              <w14:lightRig w14:rig="threePt" w14:dir="t">
                <w14:rot w14:lat="0" w14:lon="0" w14:rev="0"/>
              </w14:lightRig>
            </w14:scene3d>
          </w:rPr>
          <w:t>4.4</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培养科技人才</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_Toc190854940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510C5063" w14:textId="67C5DE80"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41" w:history="1">
        <w:r w:rsidR="005069DF" w:rsidRPr="005069DF">
          <w:rPr>
            <w:rStyle w:val="affffffe"/>
            <w:rFonts w:hint="eastAsia"/>
            <w:noProof/>
            <w14:scene3d>
              <w14:camera w14:prst="orthographicFront"/>
              <w14:lightRig w14:rig="threePt" w14:dir="t">
                <w14:rot w14:lat="0" w14:lon="0" w14:rev="0"/>
              </w14:lightRig>
            </w14:scene3d>
          </w:rPr>
          <w:t>4.5</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服务社会经济</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_Toc190854941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6074B7B6" w14:textId="327E07AC"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42" w:history="1">
        <w:r w:rsidR="005069DF" w:rsidRPr="005069DF">
          <w:rPr>
            <w:rStyle w:val="affffffe"/>
            <w:rFonts w:hAnsi="Arial" w:hint="eastAsia"/>
            <w:noProof/>
          </w:rPr>
          <w:t>5</w:t>
        </w:r>
        <w:r w:rsidR="005069DF">
          <w:rPr>
            <w:rStyle w:val="affffffe"/>
            <w:rFonts w:hAnsi="Arial"/>
            <w:noProof/>
          </w:rPr>
          <w:t xml:space="preserve"> </w:t>
        </w:r>
        <w:r w:rsidR="005069DF" w:rsidRPr="005069DF">
          <w:rPr>
            <w:rStyle w:val="affffffe"/>
            <w:rFonts w:hint="eastAsia"/>
            <w:noProof/>
          </w:rPr>
          <w:t xml:space="preserve"> 基地建设</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_Toc190854942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78B8A179" w14:textId="78400DBA"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43" w:history="1">
        <w:r w:rsidR="005069DF" w:rsidRPr="005069DF">
          <w:rPr>
            <w:rStyle w:val="affffffe"/>
            <w:rFonts w:hint="eastAsia"/>
            <w:noProof/>
            <w14:scene3d>
              <w14:camera w14:prst="orthographicFront"/>
              <w14:lightRig w14:rig="threePt" w14:dir="t">
                <w14:rot w14:lat="0" w14:lon="0" w14:rev="0"/>
              </w14:lightRig>
            </w14:scene3d>
          </w:rPr>
          <w:t>5.1</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建设原则</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_Toc190854943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5E178F6C" w14:textId="2A62BB20"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44" w:history="1">
        <w:r w:rsidR="005069DF" w:rsidRPr="005069DF">
          <w:rPr>
            <w:rStyle w:val="affffffe"/>
            <w:rFonts w:hint="eastAsia"/>
            <w:noProof/>
          </w:rPr>
          <w:t>5.1.1</w:t>
        </w:r>
        <w:r w:rsidR="005069DF">
          <w:rPr>
            <w:rStyle w:val="affffffe"/>
            <w:noProof/>
          </w:rPr>
          <w:t xml:space="preserve"> </w:t>
        </w:r>
        <w:r w:rsidR="005069DF" w:rsidRPr="005069DF">
          <w:rPr>
            <w:rStyle w:val="affffffe"/>
            <w:rFonts w:hint="eastAsia"/>
            <w:noProof/>
          </w:rPr>
          <w:t xml:space="preserve"> 整合资源</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_Toc190854944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48E614CD" w14:textId="428A6CD4"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45" w:history="1">
        <w:r w:rsidR="005069DF" w:rsidRPr="005069DF">
          <w:rPr>
            <w:rStyle w:val="affffffe"/>
            <w:rFonts w:hint="eastAsia"/>
            <w:noProof/>
          </w:rPr>
          <w:t>5.1.2</w:t>
        </w:r>
        <w:r w:rsidR="005069DF">
          <w:rPr>
            <w:rStyle w:val="affffffe"/>
            <w:noProof/>
          </w:rPr>
          <w:t xml:space="preserve"> </w:t>
        </w:r>
        <w:r w:rsidR="005069DF" w:rsidRPr="005069DF">
          <w:rPr>
            <w:rStyle w:val="affffffe"/>
            <w:rFonts w:hint="eastAsia"/>
            <w:noProof/>
          </w:rPr>
          <w:t xml:space="preserve"> 精准对接</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_Toc190854945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3DB8CBE6" w14:textId="63B720B7"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46" w:history="1">
        <w:r w:rsidR="005069DF" w:rsidRPr="005069DF">
          <w:rPr>
            <w:rStyle w:val="affffffe"/>
            <w:rFonts w:hint="eastAsia"/>
            <w:noProof/>
          </w:rPr>
          <w:t>5.1.3</w:t>
        </w:r>
        <w:r w:rsidR="005069DF">
          <w:rPr>
            <w:rStyle w:val="affffffe"/>
            <w:noProof/>
          </w:rPr>
          <w:t xml:space="preserve"> </w:t>
        </w:r>
        <w:r w:rsidR="005069DF" w:rsidRPr="005069DF">
          <w:rPr>
            <w:rStyle w:val="affffffe"/>
            <w:rFonts w:hint="eastAsia"/>
            <w:noProof/>
          </w:rPr>
          <w:t xml:space="preserve"> 协同育人</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_Toc190854946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7572FEB5" w14:textId="7BA4317E"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47" w:history="1">
        <w:r w:rsidR="005069DF" w:rsidRPr="005069DF">
          <w:rPr>
            <w:rStyle w:val="affffffe"/>
            <w:rFonts w:hint="eastAsia"/>
            <w:noProof/>
          </w:rPr>
          <w:t>5.1.4</w:t>
        </w:r>
        <w:r w:rsidR="005069DF">
          <w:rPr>
            <w:rStyle w:val="affffffe"/>
            <w:noProof/>
          </w:rPr>
          <w:t xml:space="preserve"> </w:t>
        </w:r>
        <w:r w:rsidR="005069DF" w:rsidRPr="005069DF">
          <w:rPr>
            <w:rStyle w:val="affffffe"/>
            <w:rFonts w:hint="eastAsia"/>
            <w:noProof/>
          </w:rPr>
          <w:t xml:space="preserve"> 互促共融</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_Toc190854947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57A262E2" w14:textId="405E5E77"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48" w:history="1">
        <w:r w:rsidR="005069DF" w:rsidRPr="005069DF">
          <w:rPr>
            <w:rStyle w:val="affffffe"/>
            <w:rFonts w:hint="eastAsia"/>
            <w:noProof/>
            <w14:scene3d>
              <w14:camera w14:prst="orthographicFront"/>
              <w14:lightRig w14:rig="threePt" w14:dir="t">
                <w14:rot w14:lat="0" w14:lon="0" w14:rev="0"/>
              </w14:lightRig>
            </w14:scene3d>
          </w:rPr>
          <w:t>5.2</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场地建设</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_Toc190854948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2</w:t>
        </w:r>
        <w:r w:rsidR="005069DF" w:rsidRPr="005069DF">
          <w:rPr>
            <w:rFonts w:hint="eastAsia"/>
            <w:noProof/>
          </w:rPr>
          <w:fldChar w:fldCharType="end"/>
        </w:r>
      </w:hyperlink>
    </w:p>
    <w:p w14:paraId="0BB85F22" w14:textId="72F5DE45"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49" w:history="1">
        <w:r w:rsidR="005069DF" w:rsidRPr="005069DF">
          <w:rPr>
            <w:rStyle w:val="affffffe"/>
            <w:rFonts w:hint="eastAsia"/>
            <w:noProof/>
            <w14:scene3d>
              <w14:camera w14:prst="orthographicFront"/>
              <w14:lightRig w14:rig="threePt" w14:dir="t">
                <w14:rot w14:lat="0" w14:lon="0" w14:rev="0"/>
              </w14:lightRig>
            </w14:scene3d>
          </w:rPr>
          <w:t>5.3</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运营建设</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_Toc190854949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3</w:t>
        </w:r>
        <w:r w:rsidR="005069DF" w:rsidRPr="005069DF">
          <w:rPr>
            <w:rFonts w:hint="eastAsia"/>
            <w:noProof/>
          </w:rPr>
          <w:fldChar w:fldCharType="end"/>
        </w:r>
      </w:hyperlink>
    </w:p>
    <w:p w14:paraId="3B264576" w14:textId="1BA3A0B5"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50" w:history="1">
        <w:r w:rsidR="005069DF" w:rsidRPr="005069DF">
          <w:rPr>
            <w:rStyle w:val="affffffe"/>
            <w:rFonts w:hint="eastAsia"/>
            <w:noProof/>
          </w:rPr>
          <w:t>5.3.1</w:t>
        </w:r>
        <w:r w:rsidR="005069DF">
          <w:rPr>
            <w:rStyle w:val="affffffe"/>
            <w:noProof/>
          </w:rPr>
          <w:t xml:space="preserve"> </w:t>
        </w:r>
        <w:r w:rsidR="005069DF" w:rsidRPr="005069DF">
          <w:rPr>
            <w:rStyle w:val="affffffe"/>
            <w:rFonts w:hint="eastAsia"/>
            <w:noProof/>
          </w:rPr>
          <w:t xml:space="preserve"> 师资体系</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_Toc190854950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3</w:t>
        </w:r>
        <w:r w:rsidR="005069DF" w:rsidRPr="005069DF">
          <w:rPr>
            <w:rFonts w:hint="eastAsia"/>
            <w:noProof/>
          </w:rPr>
          <w:fldChar w:fldCharType="end"/>
        </w:r>
      </w:hyperlink>
    </w:p>
    <w:p w14:paraId="46439CDA" w14:textId="6453E110"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51" w:history="1">
        <w:r w:rsidR="005069DF" w:rsidRPr="005069DF">
          <w:rPr>
            <w:rStyle w:val="affffffe"/>
            <w:rFonts w:hint="eastAsia"/>
            <w:noProof/>
          </w:rPr>
          <w:t>5.3.2</w:t>
        </w:r>
        <w:r w:rsidR="005069DF">
          <w:rPr>
            <w:rStyle w:val="affffffe"/>
            <w:noProof/>
          </w:rPr>
          <w:t xml:space="preserve"> </w:t>
        </w:r>
        <w:r w:rsidR="005069DF" w:rsidRPr="005069DF">
          <w:rPr>
            <w:rStyle w:val="affffffe"/>
            <w:rFonts w:hint="eastAsia"/>
            <w:noProof/>
          </w:rPr>
          <w:t xml:space="preserve"> 课程体系</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_Toc190854951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3</w:t>
        </w:r>
        <w:r w:rsidR="005069DF" w:rsidRPr="005069DF">
          <w:rPr>
            <w:rFonts w:hint="eastAsia"/>
            <w:noProof/>
          </w:rPr>
          <w:fldChar w:fldCharType="end"/>
        </w:r>
      </w:hyperlink>
    </w:p>
    <w:p w14:paraId="2AE540FF" w14:textId="2E240C1E"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52" w:history="1">
        <w:r w:rsidR="005069DF" w:rsidRPr="005069DF">
          <w:rPr>
            <w:rStyle w:val="affffffe"/>
            <w:rFonts w:hint="eastAsia"/>
            <w:noProof/>
          </w:rPr>
          <w:t>5.3.3</w:t>
        </w:r>
        <w:r w:rsidR="005069DF">
          <w:rPr>
            <w:rStyle w:val="affffffe"/>
            <w:noProof/>
          </w:rPr>
          <w:t xml:space="preserve"> </w:t>
        </w:r>
        <w:r w:rsidR="005069DF" w:rsidRPr="005069DF">
          <w:rPr>
            <w:rStyle w:val="affffffe"/>
            <w:rFonts w:hint="eastAsia"/>
            <w:noProof/>
          </w:rPr>
          <w:t xml:space="preserve"> 管理体系</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_Toc190854952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3</w:t>
        </w:r>
        <w:r w:rsidR="005069DF" w:rsidRPr="005069DF">
          <w:rPr>
            <w:rFonts w:hint="eastAsia"/>
            <w:noProof/>
          </w:rPr>
          <w:fldChar w:fldCharType="end"/>
        </w:r>
      </w:hyperlink>
    </w:p>
    <w:p w14:paraId="37FB3C65" w14:textId="3450DC08"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53" w:history="1">
        <w:r w:rsidR="005069DF" w:rsidRPr="005069DF">
          <w:rPr>
            <w:rStyle w:val="affffffe"/>
            <w:rFonts w:hAnsi="Arial" w:hint="eastAsia"/>
            <w:noProof/>
          </w:rPr>
          <w:t>6</w:t>
        </w:r>
        <w:r w:rsidR="005069DF">
          <w:rPr>
            <w:rStyle w:val="affffffe"/>
            <w:rFonts w:hAnsi="Arial"/>
            <w:noProof/>
          </w:rPr>
          <w:t xml:space="preserve"> </w:t>
        </w:r>
        <w:r w:rsidR="005069DF" w:rsidRPr="005069DF">
          <w:rPr>
            <w:rStyle w:val="affffffe"/>
            <w:rFonts w:hint="eastAsia"/>
            <w:noProof/>
          </w:rPr>
          <w:t xml:space="preserve"> 基地运行</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_Toc190854953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4</w:t>
        </w:r>
        <w:r w:rsidR="005069DF" w:rsidRPr="005069DF">
          <w:rPr>
            <w:rFonts w:hint="eastAsia"/>
            <w:noProof/>
          </w:rPr>
          <w:fldChar w:fldCharType="end"/>
        </w:r>
      </w:hyperlink>
    </w:p>
    <w:p w14:paraId="3C48CCA7" w14:textId="654633EE"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54" w:history="1">
        <w:r w:rsidR="005069DF" w:rsidRPr="005069DF">
          <w:rPr>
            <w:rStyle w:val="affffffe"/>
            <w:rFonts w:hint="eastAsia"/>
            <w:noProof/>
            <w14:scene3d>
              <w14:camera w14:prst="orthographicFront"/>
              <w14:lightRig w14:rig="threePt" w14:dir="t">
                <w14:rot w14:lat="0" w14:lon="0" w14:rev="0"/>
              </w14:lightRig>
            </w14:scene3d>
          </w:rPr>
          <w:t>6.1</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运行原则</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_Toc190854954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4</w:t>
        </w:r>
        <w:r w:rsidR="005069DF" w:rsidRPr="005069DF">
          <w:rPr>
            <w:rFonts w:hint="eastAsia"/>
            <w:noProof/>
          </w:rPr>
          <w:fldChar w:fldCharType="end"/>
        </w:r>
      </w:hyperlink>
    </w:p>
    <w:p w14:paraId="4FDFF3F7" w14:textId="5D6187CC"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55" w:history="1">
        <w:r w:rsidR="005069DF" w:rsidRPr="005069DF">
          <w:rPr>
            <w:rStyle w:val="affffffe"/>
            <w:rFonts w:hint="eastAsia"/>
            <w:noProof/>
          </w:rPr>
          <w:t>6.1.1</w:t>
        </w:r>
        <w:r w:rsidR="005069DF">
          <w:rPr>
            <w:rStyle w:val="affffffe"/>
            <w:noProof/>
          </w:rPr>
          <w:t xml:space="preserve"> </w:t>
        </w:r>
        <w:r w:rsidR="005069DF" w:rsidRPr="005069DF">
          <w:rPr>
            <w:rStyle w:val="affffffe"/>
            <w:rFonts w:hint="eastAsia"/>
            <w:noProof/>
          </w:rPr>
          <w:t xml:space="preserve"> 教育体系化</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_Toc190854955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4</w:t>
        </w:r>
        <w:r w:rsidR="005069DF" w:rsidRPr="005069DF">
          <w:rPr>
            <w:rFonts w:hint="eastAsia"/>
            <w:noProof/>
          </w:rPr>
          <w:fldChar w:fldCharType="end"/>
        </w:r>
      </w:hyperlink>
    </w:p>
    <w:p w14:paraId="5D9F27A4" w14:textId="71216246"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56" w:history="1">
        <w:r w:rsidR="005069DF" w:rsidRPr="005069DF">
          <w:rPr>
            <w:rStyle w:val="affffffe"/>
            <w:rFonts w:hint="eastAsia"/>
            <w:noProof/>
          </w:rPr>
          <w:t>6.1.2</w:t>
        </w:r>
        <w:r w:rsidR="005069DF">
          <w:rPr>
            <w:rStyle w:val="affffffe"/>
            <w:noProof/>
          </w:rPr>
          <w:t xml:space="preserve"> </w:t>
        </w:r>
        <w:r w:rsidR="005069DF" w:rsidRPr="005069DF">
          <w:rPr>
            <w:rStyle w:val="affffffe"/>
            <w:rFonts w:hint="eastAsia"/>
            <w:noProof/>
          </w:rPr>
          <w:t xml:space="preserve"> 教学规范化</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_Toc190854956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4</w:t>
        </w:r>
        <w:r w:rsidR="005069DF" w:rsidRPr="005069DF">
          <w:rPr>
            <w:rFonts w:hint="eastAsia"/>
            <w:noProof/>
          </w:rPr>
          <w:fldChar w:fldCharType="end"/>
        </w:r>
      </w:hyperlink>
    </w:p>
    <w:p w14:paraId="3DC0A169" w14:textId="709C15BE"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57" w:history="1">
        <w:r w:rsidR="005069DF" w:rsidRPr="005069DF">
          <w:rPr>
            <w:rStyle w:val="affffffe"/>
            <w:rFonts w:hint="eastAsia"/>
            <w:noProof/>
          </w:rPr>
          <w:t>6.1.3</w:t>
        </w:r>
        <w:r w:rsidR="005069DF">
          <w:rPr>
            <w:rStyle w:val="affffffe"/>
            <w:noProof/>
          </w:rPr>
          <w:t xml:space="preserve"> </w:t>
        </w:r>
        <w:r w:rsidR="005069DF" w:rsidRPr="005069DF">
          <w:rPr>
            <w:rStyle w:val="affffffe"/>
            <w:rFonts w:hint="eastAsia"/>
            <w:noProof/>
          </w:rPr>
          <w:t xml:space="preserve"> 管理科学化</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_Toc190854957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4</w:t>
        </w:r>
        <w:r w:rsidR="005069DF" w:rsidRPr="005069DF">
          <w:rPr>
            <w:rFonts w:hint="eastAsia"/>
            <w:noProof/>
          </w:rPr>
          <w:fldChar w:fldCharType="end"/>
        </w:r>
      </w:hyperlink>
    </w:p>
    <w:p w14:paraId="21FD0307" w14:textId="4DA33ABB"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58" w:history="1">
        <w:r w:rsidR="005069DF" w:rsidRPr="005069DF">
          <w:rPr>
            <w:rStyle w:val="affffffe"/>
            <w:rFonts w:hint="eastAsia"/>
            <w:noProof/>
          </w:rPr>
          <w:t>6.1.4</w:t>
        </w:r>
        <w:r w:rsidR="005069DF">
          <w:rPr>
            <w:rStyle w:val="affffffe"/>
            <w:noProof/>
          </w:rPr>
          <w:t xml:space="preserve"> </w:t>
        </w:r>
        <w:r w:rsidR="005069DF" w:rsidRPr="005069DF">
          <w:rPr>
            <w:rStyle w:val="affffffe"/>
            <w:rFonts w:hint="eastAsia"/>
            <w:noProof/>
          </w:rPr>
          <w:t xml:space="preserve"> 运行常态化</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_Toc190854958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4</w:t>
        </w:r>
        <w:r w:rsidR="005069DF" w:rsidRPr="005069DF">
          <w:rPr>
            <w:rFonts w:hint="eastAsia"/>
            <w:noProof/>
          </w:rPr>
          <w:fldChar w:fldCharType="end"/>
        </w:r>
      </w:hyperlink>
    </w:p>
    <w:p w14:paraId="0269DAC5" w14:textId="1B4BF6A3"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59" w:history="1">
        <w:r w:rsidR="005069DF" w:rsidRPr="005069DF">
          <w:rPr>
            <w:rStyle w:val="affffffe"/>
            <w:rFonts w:hint="eastAsia"/>
            <w:noProof/>
            <w14:scene3d>
              <w14:camera w14:prst="orthographicFront"/>
              <w14:lightRig w14:rig="threePt" w14:dir="t">
                <w14:rot w14:lat="0" w14:lon="0" w14:rev="0"/>
              </w14:lightRig>
            </w14:scene3d>
          </w:rPr>
          <w:t>6.2</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运行机制</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_Toc190854959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4</w:t>
        </w:r>
        <w:r w:rsidR="005069DF" w:rsidRPr="005069DF">
          <w:rPr>
            <w:rFonts w:hint="eastAsia"/>
            <w:noProof/>
          </w:rPr>
          <w:fldChar w:fldCharType="end"/>
        </w:r>
      </w:hyperlink>
    </w:p>
    <w:p w14:paraId="31FA6606" w14:textId="326B1060"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60" w:history="1">
        <w:r w:rsidR="005069DF" w:rsidRPr="005069DF">
          <w:rPr>
            <w:rStyle w:val="affffffe"/>
            <w:rFonts w:hint="eastAsia"/>
            <w:noProof/>
          </w:rPr>
          <w:t>6.2.1</w:t>
        </w:r>
        <w:r w:rsidR="005069DF">
          <w:rPr>
            <w:rStyle w:val="affffffe"/>
            <w:noProof/>
          </w:rPr>
          <w:t xml:space="preserve"> </w:t>
        </w:r>
        <w:r w:rsidR="005069DF" w:rsidRPr="005069DF">
          <w:rPr>
            <w:rStyle w:val="affffffe"/>
            <w:rFonts w:hint="eastAsia"/>
            <w:noProof/>
          </w:rPr>
          <w:t xml:space="preserve"> 科普教育</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_Toc190854960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4</w:t>
        </w:r>
        <w:r w:rsidR="005069DF" w:rsidRPr="005069DF">
          <w:rPr>
            <w:rFonts w:hint="eastAsia"/>
            <w:noProof/>
          </w:rPr>
          <w:fldChar w:fldCharType="end"/>
        </w:r>
      </w:hyperlink>
    </w:p>
    <w:p w14:paraId="6E28BF55" w14:textId="5E935FE5"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61" w:history="1">
        <w:r w:rsidR="005069DF" w:rsidRPr="005069DF">
          <w:rPr>
            <w:rStyle w:val="affffffe"/>
            <w:rFonts w:hint="eastAsia"/>
            <w:noProof/>
          </w:rPr>
          <w:t>6.2.2</w:t>
        </w:r>
        <w:r w:rsidR="005069DF">
          <w:rPr>
            <w:rStyle w:val="affffffe"/>
            <w:noProof/>
          </w:rPr>
          <w:t xml:space="preserve"> </w:t>
        </w:r>
        <w:r w:rsidR="005069DF" w:rsidRPr="005069DF">
          <w:rPr>
            <w:rStyle w:val="affffffe"/>
            <w:rFonts w:hint="eastAsia"/>
            <w:noProof/>
          </w:rPr>
          <w:t xml:space="preserve"> 馆校合作</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_Toc190854961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5</w:t>
        </w:r>
        <w:r w:rsidR="005069DF" w:rsidRPr="005069DF">
          <w:rPr>
            <w:rFonts w:hint="eastAsia"/>
            <w:noProof/>
          </w:rPr>
          <w:fldChar w:fldCharType="end"/>
        </w:r>
      </w:hyperlink>
    </w:p>
    <w:p w14:paraId="2C4117D7" w14:textId="5302DE4B"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62" w:history="1">
        <w:r w:rsidR="005069DF" w:rsidRPr="005069DF">
          <w:rPr>
            <w:rStyle w:val="affffffe"/>
            <w:rFonts w:hint="eastAsia"/>
            <w:noProof/>
          </w:rPr>
          <w:t>6.2.3</w:t>
        </w:r>
        <w:r w:rsidR="005069DF">
          <w:rPr>
            <w:rStyle w:val="affffffe"/>
            <w:noProof/>
          </w:rPr>
          <w:t xml:space="preserve"> </w:t>
        </w:r>
        <w:r w:rsidR="005069DF" w:rsidRPr="005069DF">
          <w:rPr>
            <w:rStyle w:val="affffffe"/>
            <w:rFonts w:hint="eastAsia"/>
            <w:noProof/>
          </w:rPr>
          <w:t xml:space="preserve"> 平台搭建</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_Toc190854962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5</w:t>
        </w:r>
        <w:r w:rsidR="005069DF" w:rsidRPr="005069DF">
          <w:rPr>
            <w:rFonts w:hint="eastAsia"/>
            <w:noProof/>
          </w:rPr>
          <w:fldChar w:fldCharType="end"/>
        </w:r>
      </w:hyperlink>
    </w:p>
    <w:p w14:paraId="583C659A" w14:textId="26C59FDF" w:rsidR="005069DF" w:rsidRPr="005069DF" w:rsidRDefault="00000000">
      <w:pPr>
        <w:pStyle w:val="TOC2"/>
        <w:rPr>
          <w:rFonts w:asciiTheme="minorHAnsi" w:eastAsiaTheme="minorEastAsia" w:hAnsiTheme="minorHAnsi" w:cstheme="minorBidi" w:hint="eastAsia"/>
          <w:noProof/>
          <w:sz w:val="22"/>
          <w:szCs w:val="24"/>
          <w14:ligatures w14:val="standardContextual"/>
        </w:rPr>
      </w:pPr>
      <w:hyperlink w:anchor="_Toc190854963" w:history="1">
        <w:r w:rsidR="005069DF" w:rsidRPr="005069DF">
          <w:rPr>
            <w:rStyle w:val="affffffe"/>
            <w:rFonts w:hint="eastAsia"/>
            <w:noProof/>
            <w14:scene3d>
              <w14:camera w14:prst="orthographicFront"/>
              <w14:lightRig w14:rig="threePt" w14:dir="t">
                <w14:rot w14:lat="0" w14:lon="0" w14:rev="0"/>
              </w14:lightRig>
            </w14:scene3d>
          </w:rPr>
          <w:t>6.3</w:t>
        </w:r>
        <w:r w:rsidR="005069DF">
          <w:rPr>
            <w:rStyle w:val="affffffe"/>
            <w:noProof/>
            <w14:scene3d>
              <w14:camera w14:prst="orthographicFront"/>
              <w14:lightRig w14:rig="threePt" w14:dir="t">
                <w14:rot w14:lat="0" w14:lon="0" w14:rev="0"/>
              </w14:lightRig>
            </w14:scene3d>
          </w:rPr>
          <w:t xml:space="preserve"> </w:t>
        </w:r>
        <w:r w:rsidR="005069DF" w:rsidRPr="005069DF">
          <w:rPr>
            <w:rStyle w:val="affffffe"/>
            <w:rFonts w:hint="eastAsia"/>
            <w:noProof/>
          </w:rPr>
          <w:t xml:space="preserve"> 运行管理</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_Toc190854963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5</w:t>
        </w:r>
        <w:r w:rsidR="005069DF" w:rsidRPr="005069DF">
          <w:rPr>
            <w:rFonts w:hint="eastAsia"/>
            <w:noProof/>
          </w:rPr>
          <w:fldChar w:fldCharType="end"/>
        </w:r>
      </w:hyperlink>
    </w:p>
    <w:p w14:paraId="20129E43" w14:textId="5ED0A603"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64" w:history="1">
        <w:r w:rsidR="005069DF" w:rsidRPr="005069DF">
          <w:rPr>
            <w:rStyle w:val="affffffe"/>
            <w:rFonts w:hint="eastAsia"/>
            <w:noProof/>
          </w:rPr>
          <w:t>6.3.1</w:t>
        </w:r>
        <w:r w:rsidR="005069DF">
          <w:rPr>
            <w:rStyle w:val="affffffe"/>
            <w:noProof/>
          </w:rPr>
          <w:t xml:space="preserve"> </w:t>
        </w:r>
        <w:r w:rsidR="005069DF" w:rsidRPr="005069DF">
          <w:rPr>
            <w:rStyle w:val="affffffe"/>
            <w:rFonts w:hint="eastAsia"/>
            <w:noProof/>
          </w:rPr>
          <w:t xml:space="preserve"> 师资管理</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_Toc190854964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5</w:t>
        </w:r>
        <w:r w:rsidR="005069DF" w:rsidRPr="005069DF">
          <w:rPr>
            <w:rFonts w:hint="eastAsia"/>
            <w:noProof/>
          </w:rPr>
          <w:fldChar w:fldCharType="end"/>
        </w:r>
      </w:hyperlink>
    </w:p>
    <w:p w14:paraId="054E379A" w14:textId="583CC790"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65" w:history="1">
        <w:r w:rsidR="005069DF" w:rsidRPr="005069DF">
          <w:rPr>
            <w:rStyle w:val="affffffe"/>
            <w:rFonts w:hint="eastAsia"/>
            <w:noProof/>
          </w:rPr>
          <w:t>6.3.2</w:t>
        </w:r>
        <w:r w:rsidR="005069DF">
          <w:rPr>
            <w:rStyle w:val="affffffe"/>
            <w:noProof/>
          </w:rPr>
          <w:t xml:space="preserve"> </w:t>
        </w:r>
        <w:r w:rsidR="005069DF" w:rsidRPr="005069DF">
          <w:rPr>
            <w:rStyle w:val="affffffe"/>
            <w:rFonts w:hint="eastAsia"/>
            <w:noProof/>
          </w:rPr>
          <w:t xml:space="preserve"> 教学管理</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_Toc190854965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5</w:t>
        </w:r>
        <w:r w:rsidR="005069DF" w:rsidRPr="005069DF">
          <w:rPr>
            <w:rFonts w:hint="eastAsia"/>
            <w:noProof/>
          </w:rPr>
          <w:fldChar w:fldCharType="end"/>
        </w:r>
      </w:hyperlink>
    </w:p>
    <w:p w14:paraId="24B7B875" w14:textId="260A08A0"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66" w:history="1">
        <w:r w:rsidR="005069DF" w:rsidRPr="005069DF">
          <w:rPr>
            <w:rStyle w:val="affffffe"/>
            <w:rFonts w:hint="eastAsia"/>
            <w:noProof/>
          </w:rPr>
          <w:t>6.3.3</w:t>
        </w:r>
        <w:r w:rsidR="005069DF">
          <w:rPr>
            <w:rStyle w:val="affffffe"/>
            <w:noProof/>
          </w:rPr>
          <w:t xml:space="preserve"> </w:t>
        </w:r>
        <w:r w:rsidR="005069DF" w:rsidRPr="005069DF">
          <w:rPr>
            <w:rStyle w:val="affffffe"/>
            <w:rFonts w:hint="eastAsia"/>
            <w:noProof/>
          </w:rPr>
          <w:t xml:space="preserve"> 基地维护</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_Toc190854966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5</w:t>
        </w:r>
        <w:r w:rsidR="005069DF" w:rsidRPr="005069DF">
          <w:rPr>
            <w:rFonts w:hint="eastAsia"/>
            <w:noProof/>
          </w:rPr>
          <w:fldChar w:fldCharType="end"/>
        </w:r>
      </w:hyperlink>
    </w:p>
    <w:p w14:paraId="372C2C1B" w14:textId="3B964CFB" w:rsidR="005069DF" w:rsidRPr="005069DF"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0854967" w:history="1">
        <w:r w:rsidR="005069DF" w:rsidRPr="005069DF">
          <w:rPr>
            <w:rStyle w:val="affffffe"/>
            <w:rFonts w:hint="eastAsia"/>
            <w:noProof/>
          </w:rPr>
          <w:t>6.3.4</w:t>
        </w:r>
        <w:r w:rsidR="005069DF">
          <w:rPr>
            <w:rStyle w:val="affffffe"/>
            <w:noProof/>
          </w:rPr>
          <w:t xml:space="preserve"> </w:t>
        </w:r>
        <w:r w:rsidR="005069DF" w:rsidRPr="005069DF">
          <w:rPr>
            <w:rStyle w:val="affffffe"/>
            <w:rFonts w:hint="eastAsia"/>
            <w:noProof/>
          </w:rPr>
          <w:t xml:space="preserve"> 安全管理</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_Toc190854967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5</w:t>
        </w:r>
        <w:r w:rsidR="005069DF" w:rsidRPr="005069DF">
          <w:rPr>
            <w:rFonts w:hint="eastAsia"/>
            <w:noProof/>
          </w:rPr>
          <w:fldChar w:fldCharType="end"/>
        </w:r>
      </w:hyperlink>
    </w:p>
    <w:p w14:paraId="34A4EC37" w14:textId="15E9FE9C"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68" w:history="1">
        <w:r w:rsidR="005069DF" w:rsidRPr="005069DF">
          <w:rPr>
            <w:rStyle w:val="affffffe"/>
            <w:rFonts w:hAnsi="Arial" w:hint="eastAsia"/>
            <w:noProof/>
          </w:rPr>
          <w:t>7</w:t>
        </w:r>
        <w:r w:rsidR="005069DF">
          <w:rPr>
            <w:rStyle w:val="affffffe"/>
            <w:rFonts w:hAnsi="Arial"/>
            <w:noProof/>
          </w:rPr>
          <w:t xml:space="preserve"> </w:t>
        </w:r>
        <w:r w:rsidR="005069DF" w:rsidRPr="005069DF">
          <w:rPr>
            <w:rStyle w:val="affffffe"/>
            <w:rFonts w:hint="eastAsia"/>
            <w:noProof/>
          </w:rPr>
          <w:t xml:space="preserve"> 宣传推广</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_Toc190854968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6</w:t>
        </w:r>
        <w:r w:rsidR="005069DF" w:rsidRPr="005069DF">
          <w:rPr>
            <w:rFonts w:hint="eastAsia"/>
            <w:noProof/>
          </w:rPr>
          <w:fldChar w:fldCharType="end"/>
        </w:r>
      </w:hyperlink>
    </w:p>
    <w:p w14:paraId="3606BCBE" w14:textId="3A84A59B"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69" w:history="1">
        <w:r w:rsidR="005069DF" w:rsidRPr="005069DF">
          <w:rPr>
            <w:rStyle w:val="affffffe"/>
            <w:rFonts w:hAnsi="Arial" w:hint="eastAsia"/>
            <w:noProof/>
          </w:rPr>
          <w:t>8</w:t>
        </w:r>
        <w:r w:rsidR="005069DF">
          <w:rPr>
            <w:rStyle w:val="affffffe"/>
            <w:rFonts w:hAnsi="Arial"/>
            <w:noProof/>
          </w:rPr>
          <w:t xml:space="preserve"> </w:t>
        </w:r>
        <w:r w:rsidR="005069DF" w:rsidRPr="005069DF">
          <w:rPr>
            <w:rStyle w:val="affffffe"/>
            <w:rFonts w:hint="eastAsia"/>
            <w:noProof/>
          </w:rPr>
          <w:t xml:space="preserve"> 信息档案</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_Toc190854969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6</w:t>
        </w:r>
        <w:r w:rsidR="005069DF" w:rsidRPr="005069DF">
          <w:rPr>
            <w:rFonts w:hint="eastAsia"/>
            <w:noProof/>
          </w:rPr>
          <w:fldChar w:fldCharType="end"/>
        </w:r>
      </w:hyperlink>
    </w:p>
    <w:p w14:paraId="3B8398CB" w14:textId="05E8C018"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70" w:history="1">
        <w:r w:rsidR="005069DF" w:rsidRPr="005069DF">
          <w:rPr>
            <w:rStyle w:val="affffffe"/>
            <w:rFonts w:hAnsi="Arial" w:hint="eastAsia"/>
            <w:noProof/>
          </w:rPr>
          <w:t>9</w:t>
        </w:r>
        <w:r w:rsidR="005069DF">
          <w:rPr>
            <w:rStyle w:val="affffffe"/>
            <w:rFonts w:hAnsi="Arial"/>
            <w:noProof/>
          </w:rPr>
          <w:t xml:space="preserve"> </w:t>
        </w:r>
        <w:r w:rsidR="005069DF" w:rsidRPr="005069DF">
          <w:rPr>
            <w:rStyle w:val="affffffe"/>
            <w:rFonts w:hint="eastAsia"/>
            <w:noProof/>
          </w:rPr>
          <w:t xml:space="preserve"> 监督考评</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_Toc190854970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6</w:t>
        </w:r>
        <w:r w:rsidR="005069DF" w:rsidRPr="005069DF">
          <w:rPr>
            <w:rFonts w:hint="eastAsia"/>
            <w:noProof/>
          </w:rPr>
          <w:fldChar w:fldCharType="end"/>
        </w:r>
      </w:hyperlink>
    </w:p>
    <w:p w14:paraId="4289806F" w14:textId="0442569B" w:rsidR="005069DF" w:rsidRPr="005069D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54971" w:history="1">
        <w:r w:rsidR="005069DF" w:rsidRPr="005069DF">
          <w:rPr>
            <w:rStyle w:val="affffffe"/>
            <w:rFonts w:hint="eastAsia"/>
            <w:noProof/>
          </w:rPr>
          <w:t>参考文献</w:t>
        </w:r>
        <w:r w:rsidR="005069DF" w:rsidRPr="005069DF">
          <w:rPr>
            <w:rFonts w:hint="eastAsia"/>
            <w:noProof/>
          </w:rPr>
          <w:tab/>
        </w:r>
        <w:r w:rsidR="005069DF" w:rsidRPr="005069DF">
          <w:rPr>
            <w:rFonts w:hint="eastAsia"/>
            <w:noProof/>
          </w:rPr>
          <w:fldChar w:fldCharType="begin"/>
        </w:r>
        <w:r w:rsidR="005069DF" w:rsidRPr="005069DF">
          <w:rPr>
            <w:rFonts w:hint="eastAsia"/>
            <w:noProof/>
          </w:rPr>
          <w:instrText xml:space="preserve"> </w:instrText>
        </w:r>
        <w:r w:rsidR="005069DF" w:rsidRPr="005069DF">
          <w:rPr>
            <w:noProof/>
          </w:rPr>
          <w:instrText>PAGEREF _Toc190854971 \h</w:instrText>
        </w:r>
        <w:r w:rsidR="005069DF" w:rsidRPr="005069DF">
          <w:rPr>
            <w:rFonts w:hint="eastAsia"/>
            <w:noProof/>
          </w:rPr>
          <w:instrText xml:space="preserve"> </w:instrText>
        </w:r>
        <w:r w:rsidR="005069DF" w:rsidRPr="005069DF">
          <w:rPr>
            <w:rFonts w:hint="eastAsia"/>
            <w:noProof/>
          </w:rPr>
        </w:r>
        <w:r w:rsidR="005069DF" w:rsidRPr="005069DF">
          <w:rPr>
            <w:rFonts w:hint="eastAsia"/>
            <w:noProof/>
          </w:rPr>
          <w:fldChar w:fldCharType="separate"/>
        </w:r>
        <w:r w:rsidR="005069DF" w:rsidRPr="005069DF">
          <w:rPr>
            <w:noProof/>
          </w:rPr>
          <w:t>7</w:t>
        </w:r>
        <w:r w:rsidR="005069DF" w:rsidRPr="005069DF">
          <w:rPr>
            <w:rFonts w:hint="eastAsia"/>
            <w:noProof/>
          </w:rPr>
          <w:fldChar w:fldCharType="end"/>
        </w:r>
      </w:hyperlink>
    </w:p>
    <w:p w14:paraId="64378C9C" w14:textId="3010F040" w:rsidR="005069DF" w:rsidRPr="005069DF" w:rsidRDefault="005069DF" w:rsidP="005069DF">
      <w:pPr>
        <w:pStyle w:val="affffff2"/>
        <w:spacing w:after="468"/>
        <w:sectPr w:rsidR="005069DF" w:rsidRPr="005069DF" w:rsidSect="005069DF">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5069DF">
        <w:fldChar w:fldCharType="end"/>
      </w:r>
    </w:p>
    <w:p w14:paraId="5E6C665A" w14:textId="77777777" w:rsidR="00BA6285" w:rsidRDefault="00BA6285" w:rsidP="00BA6285">
      <w:pPr>
        <w:pStyle w:val="a6"/>
        <w:spacing w:before="900" w:after="468"/>
      </w:pPr>
      <w:bookmarkStart w:id="34" w:name="_Toc190854932"/>
      <w:bookmarkStart w:id="35" w:name="BookMark2"/>
      <w:bookmarkEnd w:id="21"/>
      <w:r w:rsidRPr="00BA6285">
        <w:rPr>
          <w:rFonts w:hint="eastAsia"/>
          <w:spacing w:val="320"/>
        </w:rPr>
        <w:lastRenderedPageBreak/>
        <w:t>前</w:t>
      </w:r>
      <w:r>
        <w:rPr>
          <w:rFonts w:hint="eastAsia"/>
        </w:rPr>
        <w:t>言</w:t>
      </w:r>
      <w:bookmarkEnd w:id="22"/>
      <w:bookmarkEnd w:id="23"/>
      <w:bookmarkEnd w:id="24"/>
      <w:bookmarkEnd w:id="25"/>
      <w:bookmarkEnd w:id="26"/>
      <w:bookmarkEnd w:id="27"/>
      <w:bookmarkEnd w:id="28"/>
      <w:bookmarkEnd w:id="29"/>
      <w:bookmarkEnd w:id="30"/>
      <w:bookmarkEnd w:id="31"/>
      <w:bookmarkEnd w:id="32"/>
      <w:bookmarkEnd w:id="33"/>
      <w:bookmarkEnd w:id="34"/>
    </w:p>
    <w:p w14:paraId="7F9F69B3" w14:textId="77777777" w:rsidR="00BA6285" w:rsidRDefault="00BA6285" w:rsidP="00BA6285">
      <w:pPr>
        <w:pStyle w:val="affffb"/>
        <w:ind w:firstLine="420"/>
      </w:pPr>
      <w:r>
        <w:rPr>
          <w:rFonts w:hint="eastAsia"/>
        </w:rPr>
        <w:t>本文件按照GB/T 1.1—2020《标准化工作导则  第1部分：标准化文件的结构和起草规则》的规定起草。</w:t>
      </w:r>
    </w:p>
    <w:p w14:paraId="2BEDB968" w14:textId="77777777" w:rsidR="00D50185" w:rsidRDefault="00D50185" w:rsidP="00BA6285">
      <w:pPr>
        <w:pStyle w:val="affffb"/>
        <w:ind w:firstLine="420"/>
      </w:pPr>
      <w:bookmarkStart w:id="36" w:name="_Hlk191395098"/>
      <w:r w:rsidRPr="00D50185">
        <w:rPr>
          <w:rFonts w:hint="eastAsia"/>
        </w:rPr>
        <w:t>请注意本文件的某些内容可能涉及专利。本文件的发布机构不承担识别专利的责任。</w:t>
      </w:r>
    </w:p>
    <w:p w14:paraId="36BAFC96" w14:textId="6B475DFE" w:rsidR="00BA6285" w:rsidRDefault="00BA6285" w:rsidP="00BA6285">
      <w:pPr>
        <w:pStyle w:val="affffb"/>
        <w:ind w:firstLine="420"/>
      </w:pPr>
      <w:r>
        <w:rPr>
          <w:rFonts w:hint="eastAsia"/>
        </w:rPr>
        <w:t>本文件由</w:t>
      </w:r>
      <w:r w:rsidR="007B01A4" w:rsidRPr="007B01A4">
        <w:rPr>
          <w:rFonts w:hint="eastAsia"/>
        </w:rPr>
        <w:t>宁夏回族自治区科学技术协会</w:t>
      </w:r>
      <w:r>
        <w:rPr>
          <w:rFonts w:hint="eastAsia"/>
        </w:rPr>
        <w:t>提出</w:t>
      </w:r>
      <w:r w:rsidR="007B01A4">
        <w:rPr>
          <w:rFonts w:hint="eastAsia"/>
        </w:rPr>
        <w:t>、</w:t>
      </w:r>
      <w:r>
        <w:rPr>
          <w:rFonts w:hint="eastAsia"/>
        </w:rPr>
        <w:t>归口</w:t>
      </w:r>
      <w:r w:rsidR="007B01A4">
        <w:rPr>
          <w:rFonts w:hint="eastAsia"/>
        </w:rPr>
        <w:t>并组织实施</w:t>
      </w:r>
      <w:r>
        <w:rPr>
          <w:rFonts w:hint="eastAsia"/>
        </w:rPr>
        <w:t>。</w:t>
      </w:r>
    </w:p>
    <w:p w14:paraId="3E78CBA7" w14:textId="68D3FA03" w:rsidR="00BA6285" w:rsidRDefault="00BA6285" w:rsidP="00BA6285">
      <w:pPr>
        <w:pStyle w:val="affffb"/>
        <w:ind w:firstLine="420"/>
      </w:pPr>
      <w:r>
        <w:rPr>
          <w:rFonts w:hint="eastAsia"/>
        </w:rPr>
        <w:t>本文件起草单位：</w:t>
      </w:r>
      <w:r w:rsidR="007B01A4" w:rsidRPr="007B01A4">
        <w:rPr>
          <w:rFonts w:hint="eastAsia"/>
        </w:rPr>
        <w:t>宁夏回族自治区科学技术馆（宁夏青少年科技活动中心）</w:t>
      </w:r>
      <w:r w:rsidR="00982AC2">
        <w:rPr>
          <w:rFonts w:hint="eastAsia"/>
        </w:rPr>
        <w:t>、</w:t>
      </w:r>
      <w:r w:rsidR="00982AC2" w:rsidRPr="00982AC2">
        <w:rPr>
          <w:rFonts w:hint="eastAsia"/>
        </w:rPr>
        <w:t>高质标准化（宁夏）管理科学研究院</w:t>
      </w:r>
      <w:r w:rsidR="00D50185">
        <w:rPr>
          <w:rFonts w:hint="eastAsia"/>
        </w:rPr>
        <w:t>、</w:t>
      </w:r>
      <w:r w:rsidR="00D50185" w:rsidRPr="00D50185">
        <w:rPr>
          <w:rFonts w:hint="eastAsia"/>
        </w:rPr>
        <w:t>宁夏消防协会</w:t>
      </w:r>
      <w:r w:rsidR="00D50185">
        <w:rPr>
          <w:rFonts w:hint="eastAsia"/>
        </w:rPr>
        <w:t>。</w:t>
      </w:r>
    </w:p>
    <w:bookmarkEnd w:id="36"/>
    <w:p w14:paraId="3B29923F" w14:textId="06A62A4E" w:rsidR="00BA6285" w:rsidRDefault="00BA6285" w:rsidP="007B01A4">
      <w:pPr>
        <w:pStyle w:val="affffb"/>
        <w:ind w:firstLine="420"/>
      </w:pPr>
      <w:r>
        <w:rPr>
          <w:rFonts w:hint="eastAsia"/>
        </w:rPr>
        <w:t>本文件主要起草人：</w:t>
      </w:r>
      <w:r w:rsidR="00D50185" w:rsidRPr="00D50185">
        <w:rPr>
          <w:rFonts w:hint="eastAsia"/>
        </w:rPr>
        <w:t>张洁、王晓东、李敏莉、唐剑波、杜颢、魏蓓、王田浩、洪艳、路辉、</w:t>
      </w:r>
      <w:r w:rsidR="000F766B" w:rsidRPr="000F766B">
        <w:rPr>
          <w:rFonts w:hint="eastAsia"/>
        </w:rPr>
        <w:t>李晓蕾</w:t>
      </w:r>
      <w:r w:rsidR="00D50185" w:rsidRPr="00D50185">
        <w:rPr>
          <w:rFonts w:hint="eastAsia"/>
        </w:rPr>
        <w:t>、李旺林、马燕、杨锐、赵加兴、马海波、冯海东、李辉、张茜、陈亮、杨燕玲、马立鹏、郭少豫、马婷婷、刘艳蓉、石鹏飞。</w:t>
      </w:r>
    </w:p>
    <w:p w14:paraId="44DC46CA" w14:textId="77777777" w:rsidR="00BA6285" w:rsidRDefault="00BA6285" w:rsidP="00BA6285">
      <w:pPr>
        <w:pStyle w:val="affffb"/>
        <w:ind w:firstLine="420"/>
      </w:pPr>
    </w:p>
    <w:p w14:paraId="51948D4C" w14:textId="77777777" w:rsidR="00BA6285" w:rsidRPr="00BA6285" w:rsidRDefault="00BA6285" w:rsidP="00BA6285">
      <w:pPr>
        <w:pStyle w:val="affffb"/>
        <w:ind w:firstLine="420"/>
        <w:sectPr w:rsidR="00BA6285" w:rsidRPr="00BA6285" w:rsidSect="00590D4F">
          <w:pgSz w:w="11906" w:h="16838" w:code="9"/>
          <w:pgMar w:top="1928" w:right="1134" w:bottom="1134" w:left="1134" w:header="1418" w:footer="1134" w:gutter="284"/>
          <w:pgNumType w:fmt="upperRoman"/>
          <w:cols w:space="425"/>
          <w:formProt w:val="0"/>
          <w:docGrid w:type="lines" w:linePitch="312"/>
        </w:sectPr>
      </w:pPr>
    </w:p>
    <w:p w14:paraId="4AFD7540" w14:textId="77777777" w:rsidR="00894836" w:rsidRPr="00145D9D" w:rsidRDefault="00894836" w:rsidP="00093D25">
      <w:pPr>
        <w:spacing w:line="20" w:lineRule="exact"/>
        <w:jc w:val="center"/>
        <w:rPr>
          <w:rFonts w:ascii="黑体" w:eastAsia="黑体" w:hAnsi="黑体" w:hint="eastAsia"/>
          <w:sz w:val="32"/>
          <w:szCs w:val="32"/>
        </w:rPr>
      </w:pPr>
      <w:bookmarkStart w:id="37" w:name="BookMark4"/>
      <w:bookmarkEnd w:id="35"/>
    </w:p>
    <w:p w14:paraId="7887ED8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3EFBC5BAC655459E9E1D14AB7400C42A"/>
        </w:placeholder>
      </w:sdtPr>
      <w:sdtContent>
        <w:bookmarkStart w:id="38" w:name="NEW_STAND_NAME" w:displacedByCustomXml="prev"/>
        <w:p w14:paraId="11AFD5EB" w14:textId="798507B2" w:rsidR="00F26B7E" w:rsidRPr="00F26B7E" w:rsidRDefault="001171F1" w:rsidP="00D50185">
          <w:pPr>
            <w:pStyle w:val="afffffffff8"/>
            <w:spacing w:beforeLines="1" w:before="3" w:afterLines="220" w:after="686"/>
            <w:rPr>
              <w:rFonts w:hint="eastAsia"/>
            </w:rPr>
          </w:pPr>
          <w:r>
            <w:rPr>
              <w:rFonts w:hint="eastAsia"/>
            </w:rPr>
            <w:t>馆校协同育人"双基地"建设运行指南</w:t>
          </w:r>
        </w:p>
      </w:sdtContent>
    </w:sdt>
    <w:bookmarkEnd w:id="38" w:displacedByCustomXml="prev"/>
    <w:p w14:paraId="21AE60AE" w14:textId="77777777" w:rsidR="00E2552F" w:rsidRDefault="00E2552F" w:rsidP="00A77CCB">
      <w:pPr>
        <w:pStyle w:val="affc"/>
        <w:spacing w:before="312" w:after="312"/>
      </w:pPr>
      <w:bookmarkStart w:id="39" w:name="_Toc17233325"/>
      <w:bookmarkStart w:id="40" w:name="_Toc17233333"/>
      <w:bookmarkStart w:id="41" w:name="_Toc24884211"/>
      <w:bookmarkStart w:id="42" w:name="_Toc24884218"/>
      <w:bookmarkStart w:id="43" w:name="_Toc26648465"/>
      <w:bookmarkStart w:id="44" w:name="_Toc26718930"/>
      <w:bookmarkStart w:id="45" w:name="_Toc26986530"/>
      <w:bookmarkStart w:id="46" w:name="_Toc26986771"/>
      <w:bookmarkStart w:id="47" w:name="_Toc97191423"/>
      <w:bookmarkStart w:id="48" w:name="_Toc178956993"/>
      <w:bookmarkStart w:id="49" w:name="_Toc178957062"/>
      <w:bookmarkStart w:id="50" w:name="_Toc178957109"/>
      <w:bookmarkStart w:id="51" w:name="_Toc179475344"/>
      <w:bookmarkStart w:id="52" w:name="_Toc179475740"/>
      <w:bookmarkStart w:id="53" w:name="_Toc179480668"/>
      <w:bookmarkStart w:id="54" w:name="_Toc179554635"/>
      <w:bookmarkStart w:id="55" w:name="_Toc179554913"/>
      <w:bookmarkStart w:id="56" w:name="_Toc179554956"/>
      <w:bookmarkStart w:id="57" w:name="_Toc181526775"/>
      <w:bookmarkStart w:id="58" w:name="_Toc181604023"/>
      <w:bookmarkStart w:id="59" w:name="_Toc190274218"/>
      <w:bookmarkStart w:id="60" w:name="_Toc190854933"/>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07CAEA6" w14:textId="664E49A9" w:rsidR="00C3750A" w:rsidRDefault="00C8176C" w:rsidP="008B0C9C">
      <w:pPr>
        <w:pStyle w:val="affffb"/>
        <w:ind w:firstLine="420"/>
      </w:pPr>
      <w:bookmarkStart w:id="61" w:name="_Toc17233326"/>
      <w:bookmarkStart w:id="62" w:name="_Toc17233334"/>
      <w:bookmarkStart w:id="63" w:name="_Toc24884212"/>
      <w:bookmarkStart w:id="64" w:name="_Toc24884219"/>
      <w:bookmarkStart w:id="65" w:name="_Toc26648466"/>
      <w:r>
        <w:rPr>
          <w:rFonts w:hint="eastAsia"/>
        </w:rPr>
        <w:t>本文件确立了</w:t>
      </w:r>
      <w:r w:rsidR="00A148F5">
        <w:rPr>
          <w:rFonts w:hint="eastAsia"/>
        </w:rPr>
        <w:t>“</w:t>
      </w:r>
      <w:r w:rsidR="00D73C8A">
        <w:rPr>
          <w:rFonts w:hint="eastAsia"/>
        </w:rPr>
        <w:t>双基地”</w:t>
      </w:r>
      <w:r>
        <w:rPr>
          <w:rFonts w:hint="eastAsia"/>
        </w:rPr>
        <w:t>建设运行的总体原则，给出了</w:t>
      </w:r>
      <w:r w:rsidR="00A148F5">
        <w:rPr>
          <w:rFonts w:hint="eastAsia"/>
        </w:rPr>
        <w:t>“</w:t>
      </w:r>
      <w:r w:rsidR="00D73C8A">
        <w:rPr>
          <w:rFonts w:hint="eastAsia"/>
        </w:rPr>
        <w:t>双基地”</w:t>
      </w:r>
      <w:r w:rsidR="001D329A">
        <w:rPr>
          <w:rFonts w:hint="eastAsia"/>
        </w:rPr>
        <w:t>的</w:t>
      </w:r>
      <w:r w:rsidR="00C3750A">
        <w:rPr>
          <w:rFonts w:hint="eastAsia"/>
        </w:rPr>
        <w:t>基地建设、</w:t>
      </w:r>
      <w:r w:rsidR="00C3750A" w:rsidRPr="001D329A">
        <w:rPr>
          <w:rFonts w:hint="eastAsia"/>
        </w:rPr>
        <w:t>基地</w:t>
      </w:r>
      <w:r w:rsidR="00C3750A">
        <w:rPr>
          <w:rFonts w:hint="eastAsia"/>
        </w:rPr>
        <w:t>运行，</w:t>
      </w:r>
      <w:r w:rsidR="001F46EB">
        <w:rPr>
          <w:rFonts w:hint="eastAsia"/>
        </w:rPr>
        <w:t>宣传推广、信息档案和监督考评</w:t>
      </w:r>
      <w:r w:rsidR="00C3750A">
        <w:rPr>
          <w:rFonts w:hint="eastAsia"/>
        </w:rPr>
        <w:t>的相关建议。</w:t>
      </w:r>
    </w:p>
    <w:p w14:paraId="5A9EAAA8" w14:textId="672860DB" w:rsidR="001F46EB" w:rsidRPr="001D329A" w:rsidRDefault="009C33C3" w:rsidP="008B0C9C">
      <w:pPr>
        <w:pStyle w:val="affffb"/>
        <w:ind w:firstLine="420"/>
      </w:pPr>
      <w:r w:rsidRPr="009C33C3">
        <w:rPr>
          <w:rFonts w:hint="eastAsia"/>
        </w:rPr>
        <w:t>本文件适用于大学生科技教育实践基地与青少年创新素养教育基地融合建设与运营。</w:t>
      </w:r>
    </w:p>
    <w:p w14:paraId="0A0B4CDC" w14:textId="33B28AFF" w:rsidR="00E2552F" w:rsidRDefault="00C8176C" w:rsidP="00A77CCB">
      <w:pPr>
        <w:pStyle w:val="affc"/>
        <w:spacing w:before="312" w:after="312"/>
      </w:pPr>
      <w:bookmarkStart w:id="66" w:name="_Toc26718931"/>
      <w:bookmarkStart w:id="67" w:name="_Toc26986531"/>
      <w:bookmarkStart w:id="68" w:name="_Toc26986772"/>
      <w:bookmarkStart w:id="69" w:name="_Toc97191424"/>
      <w:bookmarkStart w:id="70" w:name="_Toc178956994"/>
      <w:bookmarkStart w:id="71" w:name="_Toc178957063"/>
      <w:bookmarkStart w:id="72" w:name="_Toc178957110"/>
      <w:bookmarkStart w:id="73" w:name="_Toc179475345"/>
      <w:bookmarkStart w:id="74" w:name="_Toc179475741"/>
      <w:bookmarkStart w:id="75" w:name="_Toc179480669"/>
      <w:bookmarkStart w:id="76" w:name="_Toc179554636"/>
      <w:bookmarkStart w:id="77" w:name="_Toc179554914"/>
      <w:bookmarkStart w:id="78" w:name="_Toc179554957"/>
      <w:bookmarkStart w:id="79" w:name="_Toc181526776"/>
      <w:bookmarkStart w:id="80" w:name="_Toc181604024"/>
      <w:bookmarkStart w:id="81" w:name="_Toc190274219"/>
      <w:bookmarkStart w:id="82" w:name="_Toc190854934"/>
      <w:r>
        <w:rPr>
          <w:rFonts w:hint="eastAsia"/>
        </w:rPr>
        <w:t>规范性引用文件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sdt>
      <w:sdtPr>
        <w:rPr>
          <w:rFonts w:hint="eastAsia"/>
        </w:rPr>
        <w:id w:val="715848253"/>
        <w:placeholder>
          <w:docPart w:val="B005C1E7DC7A4AC3BB9D9E3C4181F2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E905734" w14:textId="6A42DF28" w:rsidR="008A57E6" w:rsidRDefault="00A148F5" w:rsidP="008A57E6">
          <w:pPr>
            <w:pStyle w:val="affffb"/>
            <w:ind w:firstLine="420"/>
          </w:pPr>
          <w:r>
            <w:rPr>
              <w:rFonts w:hint="eastAsia"/>
            </w:rPr>
            <w:t>本文件没有规范性引用文件。</w:t>
          </w:r>
        </w:p>
      </w:sdtContent>
    </w:sdt>
    <w:p w14:paraId="5FD5A7EA" w14:textId="3725A9EE" w:rsidR="00B265BC" w:rsidRPr="00E030F9" w:rsidRDefault="00FD59EB" w:rsidP="00FD59EB">
      <w:pPr>
        <w:pStyle w:val="affc"/>
        <w:spacing w:before="312" w:after="312"/>
      </w:pPr>
      <w:bookmarkStart w:id="83" w:name="_Toc97191425"/>
      <w:bookmarkStart w:id="84" w:name="_Toc178956995"/>
      <w:bookmarkStart w:id="85" w:name="_Toc178957064"/>
      <w:bookmarkStart w:id="86" w:name="_Toc178957111"/>
      <w:bookmarkStart w:id="87" w:name="_Toc179475346"/>
      <w:bookmarkStart w:id="88" w:name="_Toc179475742"/>
      <w:bookmarkStart w:id="89" w:name="_Toc179480670"/>
      <w:bookmarkStart w:id="90" w:name="_Toc179554637"/>
      <w:bookmarkStart w:id="91" w:name="_Toc179554915"/>
      <w:bookmarkStart w:id="92" w:name="_Toc179554958"/>
      <w:bookmarkStart w:id="93" w:name="_Toc181526777"/>
      <w:bookmarkStart w:id="94" w:name="_Toc181604025"/>
      <w:bookmarkStart w:id="95" w:name="_Toc190274220"/>
      <w:bookmarkStart w:id="96" w:name="_Toc190854935"/>
      <w:r>
        <w:rPr>
          <w:rFonts w:hint="eastAsia"/>
          <w:szCs w:val="21"/>
        </w:rPr>
        <w:t>术语和定义</w:t>
      </w:r>
      <w:bookmarkEnd w:id="83"/>
      <w:bookmarkEnd w:id="84"/>
      <w:bookmarkEnd w:id="85"/>
      <w:bookmarkEnd w:id="86"/>
      <w:bookmarkEnd w:id="87"/>
      <w:bookmarkEnd w:id="88"/>
      <w:bookmarkEnd w:id="89"/>
      <w:bookmarkEnd w:id="90"/>
      <w:bookmarkEnd w:id="91"/>
      <w:bookmarkEnd w:id="92"/>
      <w:bookmarkEnd w:id="93"/>
      <w:bookmarkEnd w:id="94"/>
      <w:bookmarkEnd w:id="95"/>
      <w:bookmarkEnd w:id="96"/>
    </w:p>
    <w:bookmarkStart w:id="97" w:name="_Toc26986532" w:displacedByCustomXml="next"/>
    <w:bookmarkEnd w:id="97" w:displacedByCustomXml="next"/>
    <w:sdt>
      <w:sdtPr>
        <w:id w:val="-1909835108"/>
        <w:placeholder>
          <w:docPart w:val="687DC66975774FD4B7F565ECF63C09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297A942" w14:textId="6BD84952" w:rsidR="003C010C" w:rsidRDefault="00F97E17" w:rsidP="00BA263B">
          <w:pPr>
            <w:pStyle w:val="affffb"/>
            <w:ind w:firstLine="420"/>
          </w:pPr>
          <w:r>
            <w:t>下列术语和定义适用于本文件。</w:t>
          </w:r>
        </w:p>
      </w:sdtContent>
    </w:sdt>
    <w:p w14:paraId="4DFFD20B" w14:textId="12683150" w:rsidR="009B084A" w:rsidRPr="00F97E17" w:rsidRDefault="00F97E17" w:rsidP="00F97E17">
      <w:pPr>
        <w:pStyle w:val="afffffffffff5"/>
        <w:ind w:left="420" w:hangingChars="200" w:hanging="420"/>
        <w:rPr>
          <w:rFonts w:ascii="黑体" w:eastAsia="黑体" w:hAnsi="黑体" w:hint="eastAsia"/>
        </w:rPr>
      </w:pPr>
      <w:bookmarkStart w:id="98" w:name="_Toc178956996"/>
      <w:bookmarkStart w:id="99" w:name="_Toc178957065"/>
      <w:bookmarkStart w:id="100" w:name="_Toc178957112"/>
      <w:r w:rsidRPr="00F97E17">
        <w:rPr>
          <w:rFonts w:ascii="黑体" w:eastAsia="黑体" w:hAnsi="黑体"/>
        </w:rPr>
        <w:br/>
      </w:r>
      <w:r w:rsidR="009B084A" w:rsidRPr="00F97E17">
        <w:rPr>
          <w:rFonts w:ascii="黑体" w:eastAsia="黑体" w:hAnsi="黑体" w:hint="eastAsia"/>
        </w:rPr>
        <w:t>大学生科技教育实践基地</w:t>
      </w:r>
      <w:r w:rsidR="00BC7461" w:rsidRPr="00F97E17">
        <w:rPr>
          <w:rFonts w:ascii="黑体" w:eastAsia="黑体" w:hAnsi="黑体" w:hint="eastAsia"/>
        </w:rPr>
        <w:t xml:space="preserve"> </w:t>
      </w:r>
      <w:r w:rsidR="00BC7461" w:rsidRPr="00F97E17">
        <w:rPr>
          <w:rFonts w:ascii="黑体" w:eastAsia="黑体" w:hAnsi="黑体"/>
        </w:rPr>
        <w:t>college student science and technology education practice base</w:t>
      </w:r>
    </w:p>
    <w:p w14:paraId="0BA4B274" w14:textId="64169574" w:rsidR="007B2DF2" w:rsidRPr="007B2DF2" w:rsidRDefault="008F25C2" w:rsidP="00B96AC3">
      <w:pPr>
        <w:pStyle w:val="affffb"/>
        <w:ind w:firstLine="420"/>
      </w:pPr>
      <w:r w:rsidRPr="008F25C2">
        <w:rPr>
          <w:rFonts w:hint="eastAsia"/>
        </w:rPr>
        <w:t>面向大学生群体，通过一系列精心设计的教学、实习、实训、科教资源开发等活动，培养其社会实践、创新创业和专业能力的综合性科技教育场所。</w:t>
      </w:r>
      <w:r w:rsidR="00B96AC3" w:rsidRPr="00B96AC3">
        <w:rPr>
          <w:rFonts w:hint="eastAsia"/>
        </w:rPr>
        <w:t>以下</w:t>
      </w:r>
      <w:r w:rsidR="007B2DF2">
        <w:rPr>
          <w:rFonts w:hint="eastAsia"/>
        </w:rPr>
        <w:t>简称“实践基地”。</w:t>
      </w:r>
    </w:p>
    <w:p w14:paraId="4774350D" w14:textId="09251D73" w:rsidR="009B084A" w:rsidRPr="00F97E17" w:rsidRDefault="00F97E17" w:rsidP="00F97E17">
      <w:pPr>
        <w:pStyle w:val="afffffffffff5"/>
        <w:ind w:left="420" w:hangingChars="200" w:hanging="420"/>
        <w:rPr>
          <w:rFonts w:ascii="黑体" w:eastAsia="黑体" w:hAnsi="黑体" w:hint="eastAsia"/>
        </w:rPr>
      </w:pPr>
      <w:r w:rsidRPr="00F97E17">
        <w:rPr>
          <w:rFonts w:ascii="黑体" w:eastAsia="黑体" w:hAnsi="黑体"/>
        </w:rPr>
        <w:br/>
      </w:r>
      <w:r w:rsidR="009B084A" w:rsidRPr="00F97E17">
        <w:rPr>
          <w:rFonts w:ascii="黑体" w:eastAsia="黑体" w:hAnsi="黑体" w:hint="eastAsia"/>
        </w:rPr>
        <w:t>青少年创新素养教育基地</w:t>
      </w:r>
      <w:r w:rsidRPr="00F97E17">
        <w:rPr>
          <w:rFonts w:ascii="黑体" w:eastAsia="黑体" w:hAnsi="黑体" w:hint="eastAsia"/>
        </w:rPr>
        <w:t xml:space="preserve"> </w:t>
      </w:r>
      <w:r w:rsidRPr="00F97E17">
        <w:rPr>
          <w:rFonts w:ascii="黑体" w:eastAsia="黑体" w:hAnsi="黑体"/>
        </w:rPr>
        <w:t>adolescent innovation literacy education base</w:t>
      </w:r>
    </w:p>
    <w:p w14:paraId="55E3CB70" w14:textId="407CFFBC" w:rsidR="00BC7461" w:rsidRDefault="008F25C2" w:rsidP="00BC7461">
      <w:pPr>
        <w:pStyle w:val="affffb"/>
        <w:ind w:firstLine="420"/>
      </w:pPr>
      <w:r w:rsidRPr="008F25C2">
        <w:rPr>
          <w:rFonts w:hint="eastAsia"/>
        </w:rPr>
        <w:t>面向青少年群体，通过一系列精心设计的科技教育实践活动，培养其科学素养、创新素养和实践能力的综合性科技教育场所。</w:t>
      </w:r>
      <w:r w:rsidR="00B96AC3" w:rsidRPr="00B96AC3">
        <w:rPr>
          <w:rFonts w:hint="eastAsia"/>
        </w:rPr>
        <w:t>以下</w:t>
      </w:r>
      <w:r w:rsidR="00BC7461">
        <w:rPr>
          <w:rFonts w:hint="eastAsia"/>
        </w:rPr>
        <w:t>简称“教育基地”。</w:t>
      </w:r>
    </w:p>
    <w:p w14:paraId="77D52E75" w14:textId="4E79CE43" w:rsidR="008F25C2" w:rsidRPr="008F25C2" w:rsidRDefault="008F25C2" w:rsidP="008F25C2">
      <w:pPr>
        <w:pStyle w:val="afffffffffff5"/>
        <w:ind w:left="420" w:hangingChars="200" w:hanging="420"/>
        <w:rPr>
          <w:rFonts w:ascii="黑体" w:eastAsia="黑体" w:hAnsi="黑体" w:hint="eastAsia"/>
        </w:rPr>
      </w:pPr>
      <w:r w:rsidRPr="008F25C2">
        <w:rPr>
          <w:rFonts w:ascii="黑体" w:eastAsia="黑体" w:hAnsi="黑体"/>
        </w:rPr>
        <w:br/>
      </w:r>
      <w:r w:rsidR="00445227">
        <w:rPr>
          <w:rFonts w:ascii="黑体" w:eastAsia="黑体" w:hAnsi="黑体" w:hint="eastAsia"/>
        </w:rPr>
        <w:t>双基地</w:t>
      </w:r>
      <w:r w:rsidRPr="008F25C2">
        <w:rPr>
          <w:rFonts w:ascii="黑体" w:eastAsia="黑体" w:hAnsi="黑体" w:hint="eastAsia"/>
        </w:rPr>
        <w:t xml:space="preserve"> dual base</w:t>
      </w:r>
    </w:p>
    <w:p w14:paraId="7242A3F2" w14:textId="6D133D4E" w:rsidR="008F25C2" w:rsidRDefault="008F25C2" w:rsidP="008F25C2">
      <w:pPr>
        <w:pStyle w:val="affffb"/>
        <w:ind w:firstLine="420"/>
      </w:pPr>
      <w:r>
        <w:rPr>
          <w:rFonts w:hint="eastAsia"/>
        </w:rPr>
        <w:t>青少年创新素养教育基地和大学生科技教育实践基地的简称。</w:t>
      </w:r>
    </w:p>
    <w:p w14:paraId="222E27DF" w14:textId="5A830091" w:rsidR="00371E61" w:rsidRPr="00371E61" w:rsidRDefault="00371E61" w:rsidP="00371E61">
      <w:pPr>
        <w:pStyle w:val="afffffffffff5"/>
        <w:ind w:left="420" w:hangingChars="200" w:hanging="420"/>
        <w:rPr>
          <w:rFonts w:ascii="黑体" w:eastAsia="黑体" w:hAnsi="黑体" w:hint="eastAsia"/>
          <w:noProof/>
        </w:rPr>
      </w:pPr>
      <w:r w:rsidRPr="00371E61">
        <w:rPr>
          <w:rFonts w:ascii="黑体" w:eastAsia="黑体" w:hAnsi="黑体"/>
          <w:noProof/>
        </w:rPr>
        <w:br/>
      </w:r>
      <w:r w:rsidRPr="00371E61">
        <w:rPr>
          <w:rFonts w:ascii="黑体" w:eastAsia="黑体" w:hAnsi="黑体" w:hint="eastAsia"/>
          <w:noProof/>
        </w:rPr>
        <w:t xml:space="preserve">青少年科学工作室 </w:t>
      </w:r>
      <w:r w:rsidRPr="00371E61">
        <w:rPr>
          <w:rFonts w:ascii="黑体" w:eastAsia="黑体" w:hAnsi="黑体"/>
          <w:noProof/>
        </w:rPr>
        <w:t>adolescent science studio</w:t>
      </w:r>
    </w:p>
    <w:p w14:paraId="2CE89309" w14:textId="199A9042" w:rsidR="00371E61" w:rsidRDefault="00445227" w:rsidP="00BC7461">
      <w:pPr>
        <w:pStyle w:val="affffb"/>
        <w:ind w:firstLine="420"/>
      </w:pPr>
      <w:r>
        <w:rPr>
          <w:rFonts w:hint="eastAsia"/>
        </w:rPr>
        <w:t>“双基地”</w:t>
      </w:r>
      <w:r w:rsidR="00371E61" w:rsidRPr="00371E61">
        <w:rPr>
          <w:rFonts w:hint="eastAsia"/>
        </w:rPr>
        <w:t>设立的公益性校外科技教育活动场所，以“动手做”“做中学”为主要活动形式，强调参与性、实践性、趣味性，旨在普及科学知识、倡导科学方法、传播科学思想、弘扬科学精神，是促进校内外科技教育融合、培养青少年实践能力和创新思维的重要阵地。</w:t>
      </w:r>
      <w:r w:rsidR="00B96AC3" w:rsidRPr="00B96AC3">
        <w:rPr>
          <w:rFonts w:hint="eastAsia"/>
        </w:rPr>
        <w:t>以下</w:t>
      </w:r>
      <w:r w:rsidR="00371E61">
        <w:rPr>
          <w:rFonts w:hint="eastAsia"/>
        </w:rPr>
        <w:t>简称“工作室”。</w:t>
      </w:r>
    </w:p>
    <w:bookmarkEnd w:id="98"/>
    <w:bookmarkEnd w:id="99"/>
    <w:bookmarkEnd w:id="100"/>
    <w:p w14:paraId="3D38D3E4" w14:textId="31983C46" w:rsidR="008F25C2" w:rsidRPr="008F25C2" w:rsidRDefault="008F25C2" w:rsidP="008F25C2">
      <w:pPr>
        <w:pStyle w:val="afffffffffff5"/>
        <w:ind w:left="420" w:hangingChars="200" w:hanging="420"/>
        <w:rPr>
          <w:rFonts w:ascii="黑体" w:eastAsia="黑体" w:hAnsi="黑体" w:hint="eastAsia"/>
        </w:rPr>
      </w:pPr>
      <w:r w:rsidRPr="008F25C2">
        <w:rPr>
          <w:rFonts w:ascii="黑体" w:eastAsia="黑体" w:hAnsi="黑体"/>
        </w:rPr>
        <w:br/>
      </w:r>
      <w:r w:rsidRPr="008F25C2">
        <w:rPr>
          <w:rFonts w:ascii="黑体" w:eastAsia="黑体" w:hAnsi="黑体" w:hint="eastAsia"/>
        </w:rPr>
        <w:t>课程 course</w:t>
      </w:r>
    </w:p>
    <w:p w14:paraId="665188FE" w14:textId="4FFFDA00" w:rsidR="00B13A02" w:rsidRDefault="001F46EB" w:rsidP="008F25C2">
      <w:pPr>
        <w:pStyle w:val="affffb"/>
        <w:ind w:firstLine="420"/>
      </w:pPr>
      <w:r>
        <w:rPr>
          <w:rFonts w:hint="eastAsia"/>
        </w:rPr>
        <w:t>依托</w:t>
      </w:r>
      <w:r w:rsidR="00445227">
        <w:rPr>
          <w:rFonts w:hint="eastAsia"/>
        </w:rPr>
        <w:t>“双基地”</w:t>
      </w:r>
      <w:r>
        <w:rPr>
          <w:rFonts w:hint="eastAsia"/>
        </w:rPr>
        <w:t>所</w:t>
      </w:r>
      <w:r w:rsidR="008F25C2">
        <w:rPr>
          <w:rFonts w:hint="eastAsia"/>
        </w:rPr>
        <w:t>开发和（或）开展的科普教育课程和教育活动的总称。</w:t>
      </w:r>
    </w:p>
    <w:p w14:paraId="65A6EE5C" w14:textId="77777777" w:rsidR="008F25C2" w:rsidRPr="008F25C2" w:rsidRDefault="008F25C2" w:rsidP="008F25C2">
      <w:pPr>
        <w:pStyle w:val="affc"/>
        <w:spacing w:before="312" w:after="312"/>
        <w:rPr>
          <w:rFonts w:ascii="Arial" w:hAnsi="Arial"/>
        </w:rPr>
      </w:pPr>
      <w:bookmarkStart w:id="101" w:name="_Toc190274221"/>
      <w:bookmarkStart w:id="102" w:name="_Toc190854936"/>
      <w:r w:rsidRPr="008F25C2">
        <w:rPr>
          <w:rFonts w:hint="eastAsia"/>
        </w:rPr>
        <w:t>总体原则</w:t>
      </w:r>
      <w:bookmarkEnd w:id="101"/>
      <w:bookmarkEnd w:id="102"/>
    </w:p>
    <w:p w14:paraId="501329AB" w14:textId="77777777" w:rsidR="008F25C2" w:rsidRPr="008F25C2" w:rsidRDefault="008F25C2" w:rsidP="008F25C2">
      <w:pPr>
        <w:pStyle w:val="affd"/>
        <w:spacing w:before="156" w:after="156"/>
      </w:pPr>
      <w:bookmarkStart w:id="103" w:name="_Toc190274222"/>
      <w:bookmarkStart w:id="104" w:name="_Toc190854937"/>
      <w:r w:rsidRPr="008F25C2">
        <w:rPr>
          <w:rFonts w:hint="eastAsia"/>
        </w:rPr>
        <w:t>共享科教资源</w:t>
      </w:r>
      <w:bookmarkEnd w:id="103"/>
      <w:bookmarkEnd w:id="104"/>
    </w:p>
    <w:p w14:paraId="5E46104E" w14:textId="4575C441" w:rsidR="00E24039" w:rsidRPr="00E24039" w:rsidRDefault="008F25C2" w:rsidP="00E24039">
      <w:pPr>
        <w:pStyle w:val="affffb"/>
        <w:ind w:firstLine="420"/>
      </w:pPr>
      <w:r w:rsidRPr="008F25C2">
        <w:rPr>
          <w:rFonts w:hint="eastAsia"/>
        </w:rPr>
        <w:t>整合、优化、共享高等院校、中小学校的理论研究、专业指导、智力支持与科普场馆的实践平台、教学资源、项目支持等各方软硬件资源，为中小学生提供科普教育服务。</w:t>
      </w:r>
    </w:p>
    <w:p w14:paraId="4CB36F89" w14:textId="77777777" w:rsidR="008F25C2" w:rsidRPr="008F25C2" w:rsidRDefault="008F25C2" w:rsidP="008F25C2">
      <w:pPr>
        <w:pStyle w:val="affd"/>
        <w:spacing w:before="156" w:after="156"/>
      </w:pPr>
      <w:bookmarkStart w:id="105" w:name="_Toc190274223"/>
      <w:bookmarkStart w:id="106" w:name="_Toc190854938"/>
      <w:r w:rsidRPr="008F25C2">
        <w:rPr>
          <w:rFonts w:hint="eastAsia"/>
        </w:rPr>
        <w:lastRenderedPageBreak/>
        <w:t>普及科学教育</w:t>
      </w:r>
      <w:bookmarkEnd w:id="105"/>
      <w:bookmarkEnd w:id="106"/>
    </w:p>
    <w:p w14:paraId="1ACAAE51" w14:textId="2B237299" w:rsidR="008F25C2" w:rsidRPr="008F25C2" w:rsidRDefault="008F25C2" w:rsidP="008F25C2">
      <w:pPr>
        <w:pStyle w:val="affffb"/>
        <w:ind w:firstLine="420"/>
      </w:pPr>
      <w:r w:rsidRPr="008F25C2">
        <w:rPr>
          <w:rFonts w:hint="eastAsia"/>
        </w:rPr>
        <w:t>坚持以公益性定位、科技性体验、社会化教育等理念为青少年群体提供科普教育服务，进一步扩大科学教育的影响力和覆盖面，推动科学教育的普及和发展。</w:t>
      </w:r>
    </w:p>
    <w:p w14:paraId="6C8E2134" w14:textId="77777777" w:rsidR="008F25C2" w:rsidRPr="008F25C2" w:rsidRDefault="008F25C2" w:rsidP="008F25C2">
      <w:pPr>
        <w:pStyle w:val="affd"/>
        <w:spacing w:before="156" w:after="156"/>
      </w:pPr>
      <w:bookmarkStart w:id="107" w:name="_Toc190274224"/>
      <w:bookmarkStart w:id="108" w:name="_Toc190854939"/>
      <w:r w:rsidRPr="008F25C2">
        <w:rPr>
          <w:rFonts w:hint="eastAsia"/>
        </w:rPr>
        <w:t>促进科学素养</w:t>
      </w:r>
      <w:bookmarkEnd w:id="107"/>
      <w:bookmarkEnd w:id="108"/>
    </w:p>
    <w:p w14:paraId="239CC88B" w14:textId="10E4DFF9" w:rsidR="008F25C2" w:rsidRPr="008F25C2" w:rsidRDefault="008F25C2" w:rsidP="008F25C2">
      <w:pPr>
        <w:pStyle w:val="affffb"/>
        <w:ind w:firstLine="420"/>
      </w:pPr>
      <w:r w:rsidRPr="008F25C2">
        <w:rPr>
          <w:rFonts w:hint="eastAsia"/>
        </w:rPr>
        <w:t>为青少年群体提供全方位、多层次、高质量的科技教育服务，提高青少年的科学素养、创新素养、数字素养，培养其创造性思维、团队协作、沟通表达能力等，促进青少年全面发展。</w:t>
      </w:r>
    </w:p>
    <w:p w14:paraId="50C651B0" w14:textId="77777777" w:rsidR="008F25C2" w:rsidRPr="008F25C2" w:rsidRDefault="008F25C2" w:rsidP="008F25C2">
      <w:pPr>
        <w:pStyle w:val="affd"/>
        <w:spacing w:before="156" w:after="156"/>
      </w:pPr>
      <w:bookmarkStart w:id="109" w:name="_Toc190274225"/>
      <w:bookmarkStart w:id="110" w:name="_Toc190854940"/>
      <w:r w:rsidRPr="008F25C2">
        <w:rPr>
          <w:rFonts w:hint="eastAsia"/>
        </w:rPr>
        <w:t>培养科技人才</w:t>
      </w:r>
      <w:bookmarkEnd w:id="109"/>
      <w:bookmarkEnd w:id="110"/>
    </w:p>
    <w:p w14:paraId="6338BAEE" w14:textId="56B33E58" w:rsidR="008F25C2" w:rsidRPr="008F25C2" w:rsidRDefault="008F25C2" w:rsidP="008F25C2">
      <w:pPr>
        <w:adjustRightInd/>
        <w:spacing w:line="240" w:lineRule="auto"/>
        <w:ind w:firstLineChars="200" w:firstLine="420"/>
        <w:rPr>
          <w:rFonts w:ascii="仿宋_GB2312" w:eastAsia="仿宋_GB2312" w:hAnsi="宋体" w:cs="宋体" w:hint="eastAsia"/>
        </w:rPr>
      </w:pPr>
      <w:r w:rsidRPr="008F25C2">
        <w:rPr>
          <w:rFonts w:ascii="宋体" w:hAnsi="Times New Roman" w:hint="eastAsia"/>
          <w:noProof/>
          <w:kern w:val="0"/>
          <w:szCs w:val="20"/>
        </w:rPr>
        <w:t>为青少年提供广阔的科学教育</w:t>
      </w:r>
      <w:r w:rsidRPr="008F25C2">
        <w:rPr>
          <w:rFonts w:ascii="宋体" w:hAnsi="宋体" w:hint="eastAsia"/>
          <w:noProof/>
          <w:kern w:val="0"/>
          <w:szCs w:val="20"/>
        </w:rPr>
        <w:t>平台和机会，培养具备科学家潜质、愿意献身科学研究事业的青少年群体，为国家的科技创新事业提供科技创新后备人才</w:t>
      </w:r>
      <w:r w:rsidRPr="008F25C2">
        <w:rPr>
          <w:rFonts w:ascii="宋体" w:hAnsi="宋体" w:cs="宋体" w:hint="eastAsia"/>
        </w:rPr>
        <w:t>保障。</w:t>
      </w:r>
    </w:p>
    <w:p w14:paraId="12682F2E" w14:textId="77777777" w:rsidR="008F25C2" w:rsidRPr="008F25C2" w:rsidRDefault="008F25C2" w:rsidP="008F25C2">
      <w:pPr>
        <w:pStyle w:val="affd"/>
        <w:spacing w:before="156" w:after="156"/>
      </w:pPr>
      <w:bookmarkStart w:id="111" w:name="_Toc190274226"/>
      <w:bookmarkStart w:id="112" w:name="_Toc190854941"/>
      <w:r w:rsidRPr="008F25C2">
        <w:rPr>
          <w:rFonts w:hint="eastAsia"/>
        </w:rPr>
        <w:t>服务社会经济</w:t>
      </w:r>
      <w:bookmarkEnd w:id="111"/>
      <w:bookmarkEnd w:id="112"/>
    </w:p>
    <w:p w14:paraId="41E6AEB5" w14:textId="157D4749" w:rsidR="008F25C2" w:rsidRPr="008F25C2" w:rsidRDefault="008F25C2" w:rsidP="008F25C2">
      <w:pPr>
        <w:pStyle w:val="affffb"/>
        <w:ind w:firstLine="420"/>
      </w:pPr>
      <w:r w:rsidRPr="008F25C2">
        <w:rPr>
          <w:rFonts w:hint="eastAsia"/>
        </w:rPr>
        <w:t>为经济发展和社会进步培育所需的高素质</w:t>
      </w:r>
      <w:r w:rsidR="00445227" w:rsidRPr="008F25C2">
        <w:rPr>
          <w:rFonts w:hint="eastAsia"/>
        </w:rPr>
        <w:t>后备</w:t>
      </w:r>
      <w:r w:rsidRPr="008F25C2">
        <w:rPr>
          <w:rFonts w:hint="eastAsia"/>
        </w:rPr>
        <w:t>人才，提供社会和经济发展急缺的人才支持和智力保障，助推科教兴国战略和可持续发展战略落地。</w:t>
      </w:r>
    </w:p>
    <w:p w14:paraId="49C93C08" w14:textId="77777777" w:rsidR="008F25C2" w:rsidRPr="008F25C2" w:rsidRDefault="008F25C2" w:rsidP="008F25C2">
      <w:pPr>
        <w:pStyle w:val="affc"/>
        <w:spacing w:before="312" w:after="312"/>
        <w:rPr>
          <w:rFonts w:ascii="Arial" w:hAnsi="Arial"/>
          <w:szCs w:val="21"/>
        </w:rPr>
      </w:pPr>
      <w:bookmarkStart w:id="113" w:name="_Toc190274227"/>
      <w:bookmarkStart w:id="114" w:name="_Toc190854942"/>
      <w:r w:rsidRPr="008F25C2">
        <w:rPr>
          <w:rFonts w:hint="eastAsia"/>
          <w:szCs w:val="21"/>
        </w:rPr>
        <w:t>基地建设</w:t>
      </w:r>
      <w:bookmarkEnd w:id="113"/>
      <w:bookmarkEnd w:id="114"/>
    </w:p>
    <w:p w14:paraId="4810D66C" w14:textId="77777777" w:rsidR="008F25C2" w:rsidRPr="008F25C2" w:rsidRDefault="008F25C2" w:rsidP="008F25C2">
      <w:pPr>
        <w:pStyle w:val="affd"/>
        <w:spacing w:before="156" w:after="156"/>
      </w:pPr>
      <w:bookmarkStart w:id="115" w:name="_Toc190274228"/>
      <w:bookmarkStart w:id="116" w:name="_Toc190854943"/>
      <w:r w:rsidRPr="008F25C2">
        <w:rPr>
          <w:rFonts w:hint="eastAsia"/>
        </w:rPr>
        <w:t>建设原则</w:t>
      </w:r>
      <w:bookmarkEnd w:id="115"/>
      <w:bookmarkEnd w:id="116"/>
    </w:p>
    <w:p w14:paraId="48FECD11" w14:textId="77777777" w:rsidR="008F25C2" w:rsidRPr="008F25C2" w:rsidRDefault="008F25C2" w:rsidP="008F25C2">
      <w:pPr>
        <w:pStyle w:val="affe"/>
        <w:spacing w:before="156" w:after="156"/>
      </w:pPr>
      <w:bookmarkStart w:id="117" w:name="_Toc190274229"/>
      <w:bookmarkStart w:id="118" w:name="_Toc190854944"/>
      <w:r w:rsidRPr="008F25C2">
        <w:rPr>
          <w:rFonts w:hint="eastAsia"/>
        </w:rPr>
        <w:t>整合资源</w:t>
      </w:r>
      <w:bookmarkEnd w:id="117"/>
      <w:bookmarkEnd w:id="118"/>
    </w:p>
    <w:p w14:paraId="720DEB3A" w14:textId="77777777" w:rsidR="008F25C2" w:rsidRPr="008F25C2" w:rsidRDefault="008F25C2" w:rsidP="00EA5F83">
      <w:pPr>
        <w:pStyle w:val="affffb"/>
        <w:ind w:firstLine="420"/>
      </w:pPr>
      <w:r w:rsidRPr="008F25C2">
        <w:rPr>
          <w:rFonts w:hint="eastAsia"/>
        </w:rPr>
        <w:t>充分利用科普场馆和高等院校的科教资源，包括师资力量、教学设施、课程资源等，依托科普场馆的硬件资源优势，发挥高等院校智力优势，进行有效的资源整合。</w:t>
      </w:r>
    </w:p>
    <w:p w14:paraId="1B05F90C" w14:textId="77777777" w:rsidR="008F25C2" w:rsidRPr="008F25C2" w:rsidRDefault="008F25C2" w:rsidP="008F25C2">
      <w:pPr>
        <w:pStyle w:val="affe"/>
        <w:spacing w:before="156" w:after="156"/>
      </w:pPr>
      <w:bookmarkStart w:id="119" w:name="_Toc190274230"/>
      <w:bookmarkStart w:id="120" w:name="_Toc190854945"/>
      <w:r w:rsidRPr="008F25C2">
        <w:rPr>
          <w:rFonts w:hint="eastAsia"/>
        </w:rPr>
        <w:t>精准对接</w:t>
      </w:r>
      <w:bookmarkEnd w:id="119"/>
      <w:bookmarkEnd w:id="120"/>
    </w:p>
    <w:p w14:paraId="4F300744" w14:textId="3A4554A9" w:rsidR="008F25C2" w:rsidRPr="008F25C2" w:rsidRDefault="008F25C2" w:rsidP="00EA5F83">
      <w:pPr>
        <w:pStyle w:val="affffb"/>
        <w:ind w:firstLine="420"/>
      </w:pPr>
      <w:r w:rsidRPr="008F25C2">
        <w:rPr>
          <w:rFonts w:hint="eastAsia"/>
        </w:rPr>
        <w:t>以“全域科普”为目标，以助力“双减”为导向，精准对接高等院校的科教资源和中小</w:t>
      </w:r>
      <w:r w:rsidRPr="000F766B">
        <w:rPr>
          <w:rFonts w:hint="eastAsia"/>
        </w:rPr>
        <w:t>学校及青</w:t>
      </w:r>
      <w:r w:rsidRPr="008F25C2">
        <w:rPr>
          <w:rFonts w:hint="eastAsia"/>
        </w:rPr>
        <w:t>少年群体的科教需求，将</w:t>
      </w:r>
      <w:r w:rsidR="001171F1">
        <w:rPr>
          <w:rFonts w:hint="eastAsia"/>
        </w:rPr>
        <w:t>“</w:t>
      </w:r>
      <w:r w:rsidR="00A148F5">
        <w:rPr>
          <w:rFonts w:hint="eastAsia"/>
        </w:rPr>
        <w:t>双基地”</w:t>
      </w:r>
      <w:r w:rsidRPr="008F25C2">
        <w:rPr>
          <w:rFonts w:hint="eastAsia"/>
        </w:rPr>
        <w:t>建设成为中小学科技教育的“第二课堂”和活动平台。</w:t>
      </w:r>
    </w:p>
    <w:p w14:paraId="0093A79B" w14:textId="77777777" w:rsidR="008F25C2" w:rsidRPr="008F25C2" w:rsidRDefault="008F25C2" w:rsidP="008F25C2">
      <w:pPr>
        <w:pStyle w:val="affe"/>
        <w:spacing w:before="156" w:after="156"/>
      </w:pPr>
      <w:bookmarkStart w:id="121" w:name="_Toc190274231"/>
      <w:bookmarkStart w:id="122" w:name="_Toc190854946"/>
      <w:r w:rsidRPr="008F25C2">
        <w:rPr>
          <w:rFonts w:hint="eastAsia"/>
        </w:rPr>
        <w:t>协同育人</w:t>
      </w:r>
      <w:bookmarkEnd w:id="121"/>
      <w:bookmarkEnd w:id="122"/>
    </w:p>
    <w:p w14:paraId="3B918800" w14:textId="61BC83CA" w:rsidR="008F25C2" w:rsidRPr="008F25C2" w:rsidRDefault="008F25C2" w:rsidP="00EA5F83">
      <w:pPr>
        <w:pStyle w:val="affffb"/>
        <w:ind w:firstLine="420"/>
      </w:pPr>
      <w:r w:rsidRPr="008F25C2">
        <w:rPr>
          <w:rFonts w:hint="eastAsia"/>
        </w:rPr>
        <w:t>在推动馆校深度合作的基础上拓宽边界，链接更多社会资源参与</w:t>
      </w:r>
      <w:r w:rsidR="001171F1">
        <w:rPr>
          <w:rFonts w:hint="eastAsia"/>
        </w:rPr>
        <w:t>“</w:t>
      </w:r>
      <w:r w:rsidR="00A148F5">
        <w:rPr>
          <w:rFonts w:hint="eastAsia"/>
        </w:rPr>
        <w:t>双基地”</w:t>
      </w:r>
      <w:r w:rsidRPr="008F25C2">
        <w:rPr>
          <w:rFonts w:hint="eastAsia"/>
        </w:rPr>
        <w:t>建设，构建“馆校会地企”协同育人新模式。</w:t>
      </w:r>
    </w:p>
    <w:p w14:paraId="591B45A9" w14:textId="77777777" w:rsidR="008F25C2" w:rsidRPr="008F25C2" w:rsidRDefault="008F25C2" w:rsidP="008F25C2">
      <w:pPr>
        <w:pStyle w:val="affe"/>
        <w:spacing w:before="156" w:after="156"/>
      </w:pPr>
      <w:bookmarkStart w:id="123" w:name="_Toc190274232"/>
      <w:bookmarkStart w:id="124" w:name="_Toc190854947"/>
      <w:r w:rsidRPr="008F25C2">
        <w:rPr>
          <w:rFonts w:hint="eastAsia"/>
        </w:rPr>
        <w:t>互促共融</w:t>
      </w:r>
      <w:bookmarkEnd w:id="123"/>
      <w:bookmarkEnd w:id="124"/>
    </w:p>
    <w:p w14:paraId="69DC2B63" w14:textId="38D7418F" w:rsidR="00EA5F83" w:rsidRPr="008F25C2" w:rsidRDefault="00445227" w:rsidP="00EA5F83">
      <w:pPr>
        <w:pStyle w:val="affffb"/>
        <w:ind w:firstLine="420"/>
        <w:rPr>
          <w:szCs w:val="21"/>
        </w:rPr>
      </w:pPr>
      <w:r>
        <w:rPr>
          <w:rFonts w:hint="eastAsia"/>
        </w:rPr>
        <w:t>“双基地”</w:t>
      </w:r>
      <w:r w:rsidR="00E24039">
        <w:rPr>
          <w:rFonts w:hint="eastAsia"/>
        </w:rPr>
        <w:t>建设工程中注重大学生和青少年团队的素质提升和</w:t>
      </w:r>
      <w:r w:rsidR="00EA5F83" w:rsidRPr="00EA5F83">
        <w:rPr>
          <w:rFonts w:hint="eastAsia"/>
        </w:rPr>
        <w:t>能力培养，注重师资团队和工作人员的协调配合和能力提升，使</w:t>
      </w:r>
      <w:r w:rsidR="001171F1">
        <w:rPr>
          <w:rFonts w:hint="eastAsia"/>
        </w:rPr>
        <w:t>“</w:t>
      </w:r>
      <w:r w:rsidR="00A148F5">
        <w:rPr>
          <w:rFonts w:hint="eastAsia"/>
        </w:rPr>
        <w:t>双基地”</w:t>
      </w:r>
      <w:r w:rsidR="00EA5F83" w:rsidRPr="00EA5F83">
        <w:rPr>
          <w:rFonts w:hint="eastAsia"/>
        </w:rPr>
        <w:t>成为各方均受益的良性发展平台。</w:t>
      </w:r>
    </w:p>
    <w:p w14:paraId="37FEDE52" w14:textId="7B2863E6" w:rsidR="008F25C2" w:rsidRPr="008F25C2" w:rsidRDefault="009C33C3" w:rsidP="00EA5F83">
      <w:pPr>
        <w:pStyle w:val="affd"/>
        <w:spacing w:before="156" w:after="156"/>
      </w:pPr>
      <w:bookmarkStart w:id="125" w:name="_Toc190274233"/>
      <w:bookmarkStart w:id="126" w:name="_Toc190854948"/>
      <w:r>
        <w:rPr>
          <w:rFonts w:hint="eastAsia"/>
        </w:rPr>
        <w:t>场地</w:t>
      </w:r>
      <w:r w:rsidR="008F25C2" w:rsidRPr="008F25C2">
        <w:rPr>
          <w:rFonts w:hint="eastAsia"/>
        </w:rPr>
        <w:t>建设</w:t>
      </w:r>
      <w:bookmarkEnd w:id="125"/>
      <w:bookmarkEnd w:id="126"/>
    </w:p>
    <w:p w14:paraId="47A3C069" w14:textId="4EE44ACC" w:rsidR="008F25C2" w:rsidRPr="008F25C2" w:rsidRDefault="008F25C2" w:rsidP="00EA5F83">
      <w:pPr>
        <w:pStyle w:val="afffffffff1"/>
      </w:pPr>
      <w:r w:rsidRPr="008F25C2">
        <w:rPr>
          <w:rFonts w:hint="eastAsia"/>
        </w:rPr>
        <w:t>综合利用科普场馆现有场地资源，通过改建或扩建，为</w:t>
      </w:r>
      <w:r w:rsidR="001171F1">
        <w:rPr>
          <w:rFonts w:hint="eastAsia"/>
        </w:rPr>
        <w:t>“</w:t>
      </w:r>
      <w:r w:rsidR="00A148F5">
        <w:rPr>
          <w:rFonts w:hint="eastAsia"/>
        </w:rPr>
        <w:t>双基地”</w:t>
      </w:r>
      <w:r w:rsidRPr="008F25C2">
        <w:rPr>
          <w:rFonts w:hint="eastAsia"/>
        </w:rPr>
        <w:t>配置专门场地（以下简称“场地”），满足其日常办公、师资培训、课程教学、活动开展、项目研发、成果推广等需求。</w:t>
      </w:r>
    </w:p>
    <w:p w14:paraId="70196711" w14:textId="6F8A072E" w:rsidR="008F25C2" w:rsidRPr="008F25C2" w:rsidRDefault="008F25C2" w:rsidP="00EA5F83">
      <w:pPr>
        <w:pStyle w:val="afffffffff1"/>
      </w:pPr>
      <w:r w:rsidRPr="008F25C2">
        <w:rPr>
          <w:rFonts w:hint="eastAsia"/>
        </w:rPr>
        <w:t>场地的规划和建</w:t>
      </w:r>
      <w:r w:rsidR="00E24039">
        <w:rPr>
          <w:rFonts w:hint="eastAsia"/>
        </w:rPr>
        <w:t>设符合相关要求，并在设计时考虑最大人流量，合理分配各功能区面积，</w:t>
      </w:r>
      <w:r w:rsidRPr="008F25C2">
        <w:rPr>
          <w:rFonts w:hint="eastAsia"/>
        </w:rPr>
        <w:t>有条件的预留发展空间。</w:t>
      </w:r>
    </w:p>
    <w:p w14:paraId="1993D8BC" w14:textId="736000FB" w:rsidR="008F25C2" w:rsidRPr="008F25C2" w:rsidRDefault="00445227" w:rsidP="00EA5F83">
      <w:pPr>
        <w:pStyle w:val="afffffffff1"/>
      </w:pPr>
      <w:r>
        <w:rPr>
          <w:rFonts w:hint="eastAsia"/>
        </w:rPr>
        <w:t>“双基地”</w:t>
      </w:r>
      <w:r w:rsidR="008F25C2" w:rsidRPr="008F25C2">
        <w:rPr>
          <w:rFonts w:hint="eastAsia"/>
        </w:rPr>
        <w:t>宜根据自身资源优势和能力规划并建设数量和面积适宜的青少年科学工作室，并配</w:t>
      </w:r>
      <w:r w:rsidR="008F25C2" w:rsidRPr="008F25C2">
        <w:rPr>
          <w:rFonts w:hint="eastAsia"/>
        </w:rPr>
        <w:lastRenderedPageBreak/>
        <w:t>置相应科教设备。单个工作室宜至少容纳20人同时开展课程。</w:t>
      </w:r>
    </w:p>
    <w:p w14:paraId="57EE6AF4" w14:textId="77777777" w:rsidR="008F25C2" w:rsidRPr="008F25C2" w:rsidRDefault="008F25C2" w:rsidP="00EA5F83">
      <w:pPr>
        <w:pStyle w:val="afffffffff1"/>
      </w:pPr>
      <w:r w:rsidRPr="008F25C2">
        <w:rPr>
          <w:rFonts w:hint="eastAsia"/>
        </w:rPr>
        <w:t>场地宜进行功能分区，如工作室、公共服务区、管理保障区。</w:t>
      </w:r>
    </w:p>
    <w:p w14:paraId="7089F77E" w14:textId="1A30B754" w:rsidR="008F25C2" w:rsidRPr="008F25C2" w:rsidRDefault="008F25C2" w:rsidP="00EA5F83">
      <w:pPr>
        <w:pStyle w:val="afffffffff1"/>
      </w:pPr>
      <w:r w:rsidRPr="008F25C2">
        <w:rPr>
          <w:rFonts w:hint="eastAsia"/>
        </w:rPr>
        <w:t>场地宜进行无线网络全覆盖，并根据条件设置信息化导览系统和语音解说系统。</w:t>
      </w:r>
    </w:p>
    <w:p w14:paraId="2EE9D674" w14:textId="0F9141E0" w:rsidR="008F25C2" w:rsidRPr="008F25C2" w:rsidRDefault="008F25C2" w:rsidP="00EA5F83">
      <w:pPr>
        <w:pStyle w:val="afffffffff1"/>
      </w:pPr>
      <w:r w:rsidRPr="008F25C2">
        <w:rPr>
          <w:rFonts w:hint="eastAsia"/>
        </w:rPr>
        <w:t>场地具有与学生活动人数规模相适应的安防、消防设施设备及标志标识。</w:t>
      </w:r>
    </w:p>
    <w:p w14:paraId="5BD4DFC1" w14:textId="70FF678A" w:rsidR="008F25C2" w:rsidRPr="008F25C2" w:rsidRDefault="008F25C2" w:rsidP="00EA5F83">
      <w:pPr>
        <w:pStyle w:val="afffffffff1"/>
      </w:pPr>
      <w:r w:rsidRPr="008F25C2">
        <w:rPr>
          <w:rFonts w:hint="eastAsia"/>
        </w:rPr>
        <w:t>场地内的供电设备和温度、湿度、清洁等级满足相应科教设备的稳定运行。</w:t>
      </w:r>
    </w:p>
    <w:p w14:paraId="1098D11F" w14:textId="3391920A" w:rsidR="008F25C2" w:rsidRPr="008F25C2" w:rsidRDefault="009C33C3" w:rsidP="00EA5F83">
      <w:pPr>
        <w:pStyle w:val="affd"/>
        <w:spacing w:before="156" w:after="156"/>
      </w:pPr>
      <w:bookmarkStart w:id="127" w:name="_Toc190274234"/>
      <w:bookmarkStart w:id="128" w:name="_Toc190854949"/>
      <w:r>
        <w:rPr>
          <w:rFonts w:hint="eastAsia"/>
        </w:rPr>
        <w:t>运营</w:t>
      </w:r>
      <w:r w:rsidR="008F25C2" w:rsidRPr="008F25C2">
        <w:rPr>
          <w:rFonts w:hint="eastAsia"/>
        </w:rPr>
        <w:t>建设</w:t>
      </w:r>
      <w:bookmarkEnd w:id="127"/>
      <w:bookmarkEnd w:id="128"/>
    </w:p>
    <w:p w14:paraId="519B5C37" w14:textId="77777777" w:rsidR="008F25C2" w:rsidRPr="008F25C2" w:rsidRDefault="008F25C2" w:rsidP="00EA5F83">
      <w:pPr>
        <w:pStyle w:val="affe"/>
        <w:spacing w:before="156" w:after="156"/>
      </w:pPr>
      <w:bookmarkStart w:id="129" w:name="_Toc178957009"/>
      <w:bookmarkStart w:id="130" w:name="_Toc178957076"/>
      <w:bookmarkStart w:id="131" w:name="_Toc178957125"/>
      <w:bookmarkStart w:id="132" w:name="_Toc179475353"/>
      <w:bookmarkStart w:id="133" w:name="_Toc179475749"/>
      <w:bookmarkStart w:id="134" w:name="_Toc179480677"/>
      <w:bookmarkStart w:id="135" w:name="_Toc190274235"/>
      <w:bookmarkStart w:id="136" w:name="_Toc190854950"/>
      <w:bookmarkEnd w:id="129"/>
      <w:bookmarkEnd w:id="130"/>
      <w:bookmarkEnd w:id="131"/>
      <w:bookmarkEnd w:id="132"/>
      <w:bookmarkEnd w:id="133"/>
      <w:r w:rsidRPr="008F25C2">
        <w:rPr>
          <w:rFonts w:hint="eastAsia"/>
        </w:rPr>
        <w:t>师资</w:t>
      </w:r>
      <w:bookmarkEnd w:id="134"/>
      <w:r w:rsidRPr="008F25C2">
        <w:rPr>
          <w:rFonts w:hint="eastAsia"/>
        </w:rPr>
        <w:t>体系</w:t>
      </w:r>
      <w:bookmarkEnd w:id="135"/>
      <w:bookmarkEnd w:id="136"/>
    </w:p>
    <w:p w14:paraId="7539E59B" w14:textId="0275696E" w:rsidR="0010181B" w:rsidRDefault="0010181B" w:rsidP="0010181B">
      <w:pPr>
        <w:pStyle w:val="afffffffff0"/>
      </w:pPr>
      <w:r>
        <w:rPr>
          <w:rFonts w:hint="eastAsia"/>
        </w:rPr>
        <w:t>按照</w:t>
      </w:r>
      <w:r w:rsidR="001171F1">
        <w:rPr>
          <w:rFonts w:hint="eastAsia"/>
        </w:rPr>
        <w:t>“</w:t>
      </w:r>
      <w:r w:rsidR="00A148F5">
        <w:rPr>
          <w:rFonts w:hint="eastAsia"/>
        </w:rPr>
        <w:t>双基地”</w:t>
      </w:r>
      <w:r>
        <w:rPr>
          <w:rFonts w:hint="eastAsia"/>
        </w:rPr>
        <w:t>各工作室类型、专业特点、科教课程内容，采取专兼结合，馆校合作形式组建教学和管理团队。</w:t>
      </w:r>
    </w:p>
    <w:p w14:paraId="492A601F" w14:textId="510EF209" w:rsidR="0010181B" w:rsidRDefault="0010181B" w:rsidP="0010181B">
      <w:pPr>
        <w:pStyle w:val="afffffffff0"/>
      </w:pPr>
      <w:r>
        <w:rPr>
          <w:rFonts w:hint="eastAsia"/>
        </w:rPr>
        <w:t>宜明确师资选聘要求（如学历、专业、经验等）；根据需要组织专家审评、颁发聘书。</w:t>
      </w:r>
    </w:p>
    <w:p w14:paraId="79B665FE" w14:textId="77777777" w:rsidR="0010181B" w:rsidRDefault="0010181B" w:rsidP="0010181B">
      <w:pPr>
        <w:pStyle w:val="afffffffff0"/>
      </w:pPr>
      <w:r>
        <w:rPr>
          <w:rFonts w:hint="eastAsia"/>
        </w:rPr>
        <w:t>充分挖掘和培养科普场馆内部职工专业特长，组建专职教学管理队伍。</w:t>
      </w:r>
    </w:p>
    <w:p w14:paraId="6573AE38" w14:textId="77777777" w:rsidR="0010181B" w:rsidRDefault="0010181B" w:rsidP="0010181B">
      <w:pPr>
        <w:pStyle w:val="afffffffff0"/>
      </w:pPr>
      <w:r>
        <w:rPr>
          <w:rFonts w:hint="eastAsia"/>
        </w:rPr>
        <w:t>链接高等院校师范专业研究生以实习、实训的方式组建兼职教师队伍，在工作室常态化开展教学实践、教学管理和课程开发等工作。</w:t>
      </w:r>
    </w:p>
    <w:p w14:paraId="21EF7862" w14:textId="77777777" w:rsidR="0010181B" w:rsidRDefault="0010181B" w:rsidP="0010181B">
      <w:pPr>
        <w:pStyle w:val="afffffffff0"/>
      </w:pPr>
      <w:r>
        <w:rPr>
          <w:rFonts w:hint="eastAsia"/>
        </w:rPr>
        <w:t>组织大学生建立志愿者队伍，在节假日和活动期间开展科普志愿活动。</w:t>
      </w:r>
    </w:p>
    <w:p w14:paraId="7AE9F980" w14:textId="11E620FE" w:rsidR="0010181B" w:rsidRDefault="0010181B" w:rsidP="0010181B">
      <w:pPr>
        <w:pStyle w:val="afffffffff0"/>
      </w:pPr>
      <w:r>
        <w:rPr>
          <w:rFonts w:hint="eastAsia"/>
        </w:rPr>
        <w:t>宜与相关科技教育机构、科研院所</w:t>
      </w:r>
      <w:r w:rsidRPr="000F766B">
        <w:rPr>
          <w:rFonts w:hint="eastAsia"/>
        </w:rPr>
        <w:t>、学会、科普基地、科技型企业和校外科技活动开展有特色的中小学合作</w:t>
      </w:r>
      <w:r w:rsidR="00384D69" w:rsidRPr="000F766B">
        <w:rPr>
          <w:rFonts w:hint="eastAsia"/>
        </w:rPr>
        <w:t>，</w:t>
      </w:r>
      <w:r w:rsidRPr="000F766B">
        <w:rPr>
          <w:rFonts w:hint="eastAsia"/>
        </w:rPr>
        <w:t>组建兼职教师队伍。</w:t>
      </w:r>
    </w:p>
    <w:p w14:paraId="7D15A2A6" w14:textId="77777777" w:rsidR="0010181B" w:rsidRDefault="0010181B" w:rsidP="0010181B">
      <w:pPr>
        <w:pStyle w:val="afffffffff0"/>
      </w:pPr>
      <w:r>
        <w:rPr>
          <w:rFonts w:hint="eastAsia"/>
        </w:rPr>
        <w:t>宜针对专题培训和科技热点，聘请区内外科技教育专家，建立兼职培训专家库。</w:t>
      </w:r>
    </w:p>
    <w:p w14:paraId="420DC3F3" w14:textId="77777777" w:rsidR="0010181B" w:rsidRDefault="0010181B" w:rsidP="0010181B">
      <w:pPr>
        <w:pStyle w:val="afffffffff0"/>
      </w:pPr>
      <w:r>
        <w:rPr>
          <w:rFonts w:hint="eastAsia"/>
        </w:rPr>
        <w:t>宜开展跨学科、跨领域的教师合作，形成具有多样性和互补性的师资团队。</w:t>
      </w:r>
    </w:p>
    <w:p w14:paraId="266B0FF4" w14:textId="77777777" w:rsidR="008F25C2" w:rsidRPr="008F25C2" w:rsidRDefault="008F25C2" w:rsidP="00EA5F83">
      <w:pPr>
        <w:pStyle w:val="affe"/>
        <w:spacing w:before="156" w:after="156"/>
      </w:pPr>
      <w:bookmarkStart w:id="137" w:name="_Toc178957012"/>
      <w:bookmarkStart w:id="138" w:name="_Toc178957079"/>
      <w:bookmarkStart w:id="139" w:name="_Toc178957128"/>
      <w:bookmarkStart w:id="140" w:name="_Toc179475354"/>
      <w:bookmarkStart w:id="141" w:name="_Toc179475750"/>
      <w:bookmarkStart w:id="142" w:name="_Toc179480678"/>
      <w:bookmarkStart w:id="143" w:name="_Toc190274236"/>
      <w:bookmarkStart w:id="144" w:name="_Toc190854951"/>
      <w:bookmarkEnd w:id="137"/>
      <w:bookmarkEnd w:id="138"/>
      <w:bookmarkEnd w:id="139"/>
      <w:bookmarkEnd w:id="140"/>
      <w:bookmarkEnd w:id="141"/>
      <w:r w:rsidRPr="008F25C2">
        <w:rPr>
          <w:rFonts w:hint="eastAsia"/>
        </w:rPr>
        <w:t>课程</w:t>
      </w:r>
      <w:bookmarkEnd w:id="142"/>
      <w:r w:rsidRPr="008F25C2">
        <w:rPr>
          <w:rFonts w:hint="eastAsia"/>
        </w:rPr>
        <w:t>体系</w:t>
      </w:r>
      <w:bookmarkEnd w:id="143"/>
      <w:bookmarkEnd w:id="144"/>
    </w:p>
    <w:p w14:paraId="7FA2A0EC" w14:textId="50496C38" w:rsidR="0010181B" w:rsidRPr="0010181B" w:rsidRDefault="0010181B" w:rsidP="0010181B">
      <w:pPr>
        <w:pStyle w:val="afffffffff0"/>
      </w:pPr>
      <w:r w:rsidRPr="0010181B">
        <w:rPr>
          <w:rFonts w:hint="eastAsia"/>
        </w:rPr>
        <w:t>根据</w:t>
      </w:r>
      <w:r w:rsidR="001171F1">
        <w:rPr>
          <w:rFonts w:hint="eastAsia"/>
        </w:rPr>
        <w:t>“</w:t>
      </w:r>
      <w:r w:rsidR="00A148F5">
        <w:rPr>
          <w:rFonts w:hint="eastAsia"/>
        </w:rPr>
        <w:t>双基地”</w:t>
      </w:r>
      <w:r w:rsidRPr="0010181B">
        <w:rPr>
          <w:rFonts w:hint="eastAsia"/>
        </w:rPr>
        <w:t>资源特色，针对学生、研学团队、亲子家庭、参观人员等不同群体开发包括但不限于系列课程、单项活动、专题培训和讲座等多元化、体系化的科教课程。</w:t>
      </w:r>
    </w:p>
    <w:p w14:paraId="1D04849C" w14:textId="77777777" w:rsidR="0010181B" w:rsidRPr="0010181B" w:rsidRDefault="0010181B" w:rsidP="0010181B">
      <w:pPr>
        <w:pStyle w:val="afffffffff0"/>
      </w:pPr>
      <w:r w:rsidRPr="0010181B">
        <w:rPr>
          <w:rFonts w:hint="eastAsia"/>
        </w:rPr>
        <w:t>课程开发宜充分考虑不同年龄、不同文化背景以及不同行为能力等群体的需求，如：</w:t>
      </w:r>
    </w:p>
    <w:p w14:paraId="51600659" w14:textId="77777777" w:rsidR="0010181B" w:rsidRPr="0010181B" w:rsidRDefault="0010181B" w:rsidP="0010181B">
      <w:pPr>
        <w:pStyle w:val="af5"/>
      </w:pPr>
      <w:r w:rsidRPr="0010181B">
        <w:rPr>
          <w:rFonts w:hint="eastAsia"/>
        </w:rPr>
        <w:t>针对中小学生和研学团体开发与中小学科学课相对应且互为支撑的课程；</w:t>
      </w:r>
    </w:p>
    <w:p w14:paraId="6BE06E94" w14:textId="77777777" w:rsidR="0010181B" w:rsidRPr="0010181B" w:rsidRDefault="0010181B" w:rsidP="0010181B">
      <w:pPr>
        <w:pStyle w:val="af5"/>
      </w:pPr>
      <w:r w:rsidRPr="0010181B">
        <w:rPr>
          <w:rFonts w:hint="eastAsia"/>
        </w:rPr>
        <w:t>针对亲子家庭，课程开发注重亲子间的互动、配合和体验；</w:t>
      </w:r>
    </w:p>
    <w:p w14:paraId="1BFF1356" w14:textId="77777777" w:rsidR="0010181B" w:rsidRPr="0010181B" w:rsidRDefault="0010181B" w:rsidP="0010181B">
      <w:pPr>
        <w:pStyle w:val="af5"/>
      </w:pPr>
      <w:r w:rsidRPr="0010181B">
        <w:rPr>
          <w:rFonts w:hint="eastAsia"/>
        </w:rPr>
        <w:t>针对盲人、残疾人等弱势群体开发与群体特点相适应的课程。</w:t>
      </w:r>
    </w:p>
    <w:p w14:paraId="23958F8E" w14:textId="77777777" w:rsidR="0010181B" w:rsidRPr="0010181B" w:rsidRDefault="0010181B" w:rsidP="0010181B">
      <w:pPr>
        <w:pStyle w:val="afffffffff0"/>
      </w:pPr>
      <w:r w:rsidRPr="0010181B">
        <w:rPr>
          <w:rFonts w:hint="eastAsia"/>
        </w:rPr>
        <w:t>课程开发宜融合STEAM教育理念，涵盖当下青少年科技教育热门领域，注重培养青少年应用现代科学技术发现解决生产生活实际问题的综合素质和实践能力。</w:t>
      </w:r>
    </w:p>
    <w:p w14:paraId="3BB0EEBD" w14:textId="77777777" w:rsidR="0010181B" w:rsidRPr="00726B4E" w:rsidRDefault="0010181B" w:rsidP="00726B4E">
      <w:pPr>
        <w:pStyle w:val="afff2"/>
      </w:pPr>
      <w:r w:rsidRPr="00726B4E">
        <w:rPr>
          <w:rFonts w:hint="eastAsia"/>
        </w:rPr>
        <w:t>STEAM教育理念</w:t>
      </w:r>
      <w:r w:rsidRPr="00726B4E">
        <w:rPr>
          <w:rFonts w:ascii="MS Gothic" w:eastAsia="MS Gothic" w:hAnsi="MS Gothic" w:cs="MS Gothic" w:hint="eastAsia"/>
        </w:rPr>
        <w:t>‌</w:t>
      </w:r>
      <w:r w:rsidRPr="00726B4E">
        <w:rPr>
          <w:rFonts w:hint="eastAsia"/>
        </w:rPr>
        <w:t>是一种跨学科的教育方法，它将</w:t>
      </w:r>
      <w:r w:rsidRPr="00726B4E">
        <w:rPr>
          <w:rFonts w:ascii="MS Gothic" w:eastAsia="MS Gothic" w:hAnsi="MS Gothic" w:cs="MS Gothic" w:hint="eastAsia"/>
        </w:rPr>
        <w:t>‌</w:t>
      </w:r>
      <w:hyperlink r:id="rId16" w:history="1">
        <w:r w:rsidRPr="00726B4E">
          <w:rPr>
            <w:rStyle w:val="affffffe"/>
            <w:rFonts w:hint="eastAsia"/>
            <w:sz w:val="18"/>
          </w:rPr>
          <w:t>科学</w:t>
        </w:r>
      </w:hyperlink>
      <w:r w:rsidRPr="00726B4E">
        <w:rPr>
          <w:rFonts w:hint="eastAsia"/>
        </w:rPr>
        <w:t>（Science）、</w:t>
      </w:r>
      <w:r w:rsidRPr="00726B4E">
        <w:rPr>
          <w:rFonts w:ascii="MS Gothic" w:eastAsia="MS Gothic" w:hAnsi="MS Gothic" w:cs="MS Gothic" w:hint="eastAsia"/>
        </w:rPr>
        <w:t>‌</w:t>
      </w:r>
      <w:hyperlink r:id="rId17" w:history="1">
        <w:r w:rsidRPr="00726B4E">
          <w:rPr>
            <w:rStyle w:val="affffffe"/>
            <w:rFonts w:hint="eastAsia"/>
            <w:sz w:val="18"/>
          </w:rPr>
          <w:t>技术</w:t>
        </w:r>
      </w:hyperlink>
      <w:r w:rsidRPr="00726B4E">
        <w:rPr>
          <w:rFonts w:hint="eastAsia"/>
        </w:rPr>
        <w:t>（Technology）、</w:t>
      </w:r>
      <w:r w:rsidRPr="00726B4E">
        <w:rPr>
          <w:rFonts w:ascii="MS Gothic" w:eastAsia="MS Gothic" w:hAnsi="MS Gothic" w:cs="MS Gothic" w:hint="eastAsia"/>
        </w:rPr>
        <w:t>‌</w:t>
      </w:r>
      <w:hyperlink r:id="rId18" w:history="1">
        <w:r w:rsidRPr="00726B4E">
          <w:rPr>
            <w:rStyle w:val="affffffe"/>
            <w:rFonts w:hint="eastAsia"/>
            <w:sz w:val="18"/>
          </w:rPr>
          <w:t>工程</w:t>
        </w:r>
      </w:hyperlink>
      <w:r w:rsidRPr="00726B4E">
        <w:rPr>
          <w:rFonts w:hint="eastAsia"/>
        </w:rPr>
        <w:t>（Engineering）、</w:t>
      </w:r>
      <w:r w:rsidRPr="00726B4E">
        <w:rPr>
          <w:rFonts w:ascii="MS Gothic" w:eastAsia="MS Gothic" w:hAnsi="MS Gothic" w:cs="MS Gothic" w:hint="eastAsia"/>
        </w:rPr>
        <w:t>‌</w:t>
      </w:r>
      <w:hyperlink r:id="rId19" w:history="1">
        <w:r w:rsidRPr="00726B4E">
          <w:rPr>
            <w:rStyle w:val="affffffe"/>
            <w:rFonts w:hint="eastAsia"/>
            <w:sz w:val="18"/>
          </w:rPr>
          <w:t>艺术</w:t>
        </w:r>
      </w:hyperlink>
      <w:r w:rsidRPr="00726B4E">
        <w:rPr>
          <w:rFonts w:hint="eastAsia"/>
        </w:rPr>
        <w:t>（Arts）和</w:t>
      </w:r>
      <w:r w:rsidRPr="00726B4E">
        <w:rPr>
          <w:rFonts w:ascii="MS Gothic" w:eastAsia="MS Gothic" w:hAnsi="MS Gothic" w:cs="MS Gothic" w:hint="eastAsia"/>
        </w:rPr>
        <w:t>‌</w:t>
      </w:r>
      <w:hyperlink r:id="rId20" w:history="1">
        <w:r w:rsidRPr="00726B4E">
          <w:rPr>
            <w:rStyle w:val="affffffe"/>
            <w:rFonts w:hint="eastAsia"/>
            <w:sz w:val="18"/>
          </w:rPr>
          <w:t>数学</w:t>
        </w:r>
      </w:hyperlink>
      <w:r w:rsidRPr="00726B4E">
        <w:rPr>
          <w:rFonts w:hint="eastAsia"/>
        </w:rPr>
        <w:t>（Mathematics）五个领域融合在一起，旨在通过跨学科的方式培养学生的综合能力与素质。</w:t>
      </w:r>
    </w:p>
    <w:p w14:paraId="0DC38C53" w14:textId="77777777" w:rsidR="0010181B" w:rsidRPr="0010181B" w:rsidRDefault="0010181B" w:rsidP="0010181B">
      <w:pPr>
        <w:pStyle w:val="afffffffff0"/>
      </w:pPr>
      <w:r w:rsidRPr="0010181B">
        <w:rPr>
          <w:rFonts w:hint="eastAsia"/>
        </w:rPr>
        <w:t>宜通过以下程序进行课程开发：</w:t>
      </w:r>
    </w:p>
    <w:p w14:paraId="21EB0074" w14:textId="77777777" w:rsidR="0010181B" w:rsidRPr="0010181B" w:rsidRDefault="0010181B" w:rsidP="00726B4E">
      <w:pPr>
        <w:pStyle w:val="af5"/>
        <w:numPr>
          <w:ilvl w:val="0"/>
          <w:numId w:val="37"/>
        </w:numPr>
      </w:pPr>
      <w:r w:rsidRPr="0010181B">
        <w:rPr>
          <w:rFonts w:hint="eastAsia"/>
        </w:rPr>
        <w:t>深入了解青少年的学习需求和兴趣点，结合学校教育目标和科普场馆资源特点进行课程需求分析；</w:t>
      </w:r>
    </w:p>
    <w:p w14:paraId="4F7D33BD" w14:textId="77777777" w:rsidR="0010181B" w:rsidRPr="0010181B" w:rsidRDefault="0010181B" w:rsidP="00726B4E">
      <w:pPr>
        <w:pStyle w:val="af5"/>
      </w:pPr>
      <w:r w:rsidRPr="0010181B">
        <w:rPr>
          <w:rFonts w:hint="eastAsia"/>
        </w:rPr>
        <w:t>根据需求分析结果，制定课程规划，包括课程目标、内容、教学方法、评估方式等；</w:t>
      </w:r>
    </w:p>
    <w:p w14:paraId="1136AC16" w14:textId="77777777" w:rsidR="0010181B" w:rsidRPr="0010181B" w:rsidRDefault="0010181B" w:rsidP="00726B4E">
      <w:pPr>
        <w:pStyle w:val="af5"/>
      </w:pPr>
      <w:r w:rsidRPr="0010181B">
        <w:rPr>
          <w:rFonts w:hint="eastAsia"/>
        </w:rPr>
        <w:t>整合各方资源，组织团队进行课程开发，包括编写教材、制作课件、设计实践活动、开展特色研学互动等。</w:t>
      </w:r>
    </w:p>
    <w:p w14:paraId="797473F9" w14:textId="77777777" w:rsidR="0010181B" w:rsidRPr="0010181B" w:rsidRDefault="0010181B" w:rsidP="0010181B">
      <w:pPr>
        <w:pStyle w:val="afffffffff0"/>
      </w:pPr>
      <w:r w:rsidRPr="0010181B">
        <w:rPr>
          <w:rFonts w:hint="eastAsia"/>
        </w:rPr>
        <w:t>宜针对课程开发配套的课程手册或说明，内容包括但不限于教育目标确立、内容设置、方案规划、效果评价等内容。</w:t>
      </w:r>
    </w:p>
    <w:p w14:paraId="575655F8" w14:textId="5D6CFE15" w:rsidR="00E90DA1" w:rsidRPr="0010181B" w:rsidRDefault="00E90DA1" w:rsidP="00E90DA1">
      <w:pPr>
        <w:pStyle w:val="afffffffff0"/>
      </w:pPr>
      <w:r w:rsidRPr="008F25C2">
        <w:rPr>
          <w:rFonts w:hint="eastAsia"/>
        </w:rPr>
        <w:t>充分发挥项目牵引带动作用，结合</w:t>
      </w:r>
      <w:r>
        <w:rPr>
          <w:rFonts w:hint="eastAsia"/>
        </w:rPr>
        <w:t>各合作</w:t>
      </w:r>
      <w:r w:rsidRPr="008F25C2">
        <w:rPr>
          <w:rFonts w:hint="eastAsia"/>
        </w:rPr>
        <w:t>方</w:t>
      </w:r>
      <w:r>
        <w:rPr>
          <w:rFonts w:hint="eastAsia"/>
        </w:rPr>
        <w:t>的</w:t>
      </w:r>
      <w:r w:rsidRPr="008F25C2">
        <w:rPr>
          <w:rFonts w:hint="eastAsia"/>
        </w:rPr>
        <w:t>科普教育项目和实际需求</w:t>
      </w:r>
      <w:r>
        <w:rPr>
          <w:rFonts w:hint="eastAsia"/>
        </w:rPr>
        <w:t>完善</w:t>
      </w:r>
      <w:r w:rsidRPr="008F25C2">
        <w:rPr>
          <w:rFonts w:hint="eastAsia"/>
        </w:rPr>
        <w:t>课程</w:t>
      </w:r>
      <w:r>
        <w:rPr>
          <w:rFonts w:hint="eastAsia"/>
        </w:rPr>
        <w:t>体系</w:t>
      </w:r>
      <w:r w:rsidRPr="008F25C2">
        <w:rPr>
          <w:rFonts w:hint="eastAsia"/>
        </w:rPr>
        <w:t>。</w:t>
      </w:r>
    </w:p>
    <w:p w14:paraId="62954ADB" w14:textId="77777777" w:rsidR="008F25C2" w:rsidRPr="008F25C2" w:rsidRDefault="008F25C2" w:rsidP="00EA5F83">
      <w:pPr>
        <w:pStyle w:val="affe"/>
        <w:spacing w:before="156" w:after="156"/>
      </w:pPr>
      <w:bookmarkStart w:id="145" w:name="_Toc178957020"/>
      <w:bookmarkStart w:id="146" w:name="_Toc178957087"/>
      <w:bookmarkStart w:id="147" w:name="_Toc178957136"/>
      <w:bookmarkStart w:id="148" w:name="_Toc179475376"/>
      <w:bookmarkStart w:id="149" w:name="_Toc179475771"/>
      <w:bookmarkStart w:id="150" w:name="_Toc179480699"/>
      <w:bookmarkStart w:id="151" w:name="_Toc190274237"/>
      <w:bookmarkStart w:id="152" w:name="_Toc190854952"/>
      <w:bookmarkEnd w:id="145"/>
      <w:bookmarkEnd w:id="146"/>
      <w:bookmarkEnd w:id="147"/>
      <w:bookmarkEnd w:id="148"/>
      <w:bookmarkEnd w:id="149"/>
      <w:r w:rsidRPr="008F25C2">
        <w:rPr>
          <w:rFonts w:hint="eastAsia"/>
        </w:rPr>
        <w:t>管理</w:t>
      </w:r>
      <w:bookmarkEnd w:id="150"/>
      <w:r w:rsidRPr="008F25C2">
        <w:rPr>
          <w:rFonts w:hint="eastAsia"/>
        </w:rPr>
        <w:t>体系</w:t>
      </w:r>
      <w:bookmarkEnd w:id="151"/>
      <w:bookmarkEnd w:id="152"/>
    </w:p>
    <w:p w14:paraId="57A7AD0A" w14:textId="389D9B67" w:rsidR="0010181B" w:rsidRDefault="0010181B" w:rsidP="0010181B">
      <w:pPr>
        <w:pStyle w:val="afffffffff0"/>
      </w:pPr>
      <w:r w:rsidRPr="008F25C2">
        <w:rPr>
          <w:rFonts w:hint="eastAsia"/>
        </w:rPr>
        <w:lastRenderedPageBreak/>
        <w:t>科普场馆宜全面负责</w:t>
      </w:r>
      <w:r w:rsidR="001171F1">
        <w:rPr>
          <w:rFonts w:hint="eastAsia"/>
        </w:rPr>
        <w:t>“</w:t>
      </w:r>
      <w:r w:rsidR="00A148F5">
        <w:rPr>
          <w:rFonts w:hint="eastAsia"/>
        </w:rPr>
        <w:t>双基地”</w:t>
      </w:r>
      <w:r w:rsidRPr="008F25C2">
        <w:rPr>
          <w:rFonts w:hint="eastAsia"/>
        </w:rPr>
        <w:t>的建设、运行、管理和相应保障</w:t>
      </w:r>
      <w:r>
        <w:rPr>
          <w:rFonts w:hint="eastAsia"/>
        </w:rPr>
        <w:t>。</w:t>
      </w:r>
    </w:p>
    <w:p w14:paraId="14659AE3" w14:textId="61E81C4B" w:rsidR="008F25C2" w:rsidRPr="008F25C2" w:rsidRDefault="008F25C2" w:rsidP="0010181B">
      <w:pPr>
        <w:pStyle w:val="afffffffff0"/>
      </w:pPr>
      <w:r w:rsidRPr="008F25C2">
        <w:rPr>
          <w:rFonts w:hint="eastAsia"/>
        </w:rPr>
        <w:t>宜设立专门的管理机构或协调小组，</w:t>
      </w:r>
      <w:r w:rsidR="0010181B">
        <w:rPr>
          <w:rFonts w:hint="eastAsia"/>
        </w:rPr>
        <w:t>配置工作人员，</w:t>
      </w:r>
      <w:r w:rsidRPr="008F25C2">
        <w:rPr>
          <w:rFonts w:hint="eastAsia"/>
        </w:rPr>
        <w:t>负责</w:t>
      </w:r>
      <w:r w:rsidR="001171F1">
        <w:rPr>
          <w:rFonts w:hint="eastAsia"/>
        </w:rPr>
        <w:t>“</w:t>
      </w:r>
      <w:r w:rsidR="00A148F5">
        <w:rPr>
          <w:rFonts w:hint="eastAsia"/>
        </w:rPr>
        <w:t>双基地”</w:t>
      </w:r>
      <w:r w:rsidRPr="008F25C2">
        <w:rPr>
          <w:rFonts w:hint="eastAsia"/>
        </w:rPr>
        <w:t>的日常管理和协调工作。</w:t>
      </w:r>
    </w:p>
    <w:p w14:paraId="18F3BC73" w14:textId="77777777" w:rsidR="008F25C2" w:rsidRDefault="008F25C2" w:rsidP="00EA5F83">
      <w:pPr>
        <w:pStyle w:val="afffffffff0"/>
      </w:pPr>
      <w:r w:rsidRPr="008F25C2">
        <w:rPr>
          <w:rFonts w:hint="eastAsia"/>
        </w:rPr>
        <w:t>宜明确科普场馆、高等院校、中小学校等相关部门以及对应工作人员的任务和职责。</w:t>
      </w:r>
    </w:p>
    <w:p w14:paraId="2577F4D4" w14:textId="57F4C370" w:rsidR="00E90DA1" w:rsidRPr="008F25C2" w:rsidRDefault="00E90DA1" w:rsidP="00E90DA1">
      <w:pPr>
        <w:pStyle w:val="afffffffff0"/>
      </w:pPr>
      <w:r w:rsidRPr="008F25C2">
        <w:rPr>
          <w:rFonts w:hint="eastAsia"/>
        </w:rPr>
        <w:t>宜建立所有合作方的沟通协作机制，定期召开联席会议，商讨合作事宜，解决合作中遇到的问题和困难。</w:t>
      </w:r>
    </w:p>
    <w:p w14:paraId="59915447" w14:textId="09A93493" w:rsidR="008F25C2" w:rsidRPr="008F25C2" w:rsidRDefault="00445227" w:rsidP="00EA5F83">
      <w:pPr>
        <w:pStyle w:val="afffffffff0"/>
      </w:pPr>
      <w:r>
        <w:rPr>
          <w:rFonts w:hint="eastAsia"/>
        </w:rPr>
        <w:t>“双基地”</w:t>
      </w:r>
      <w:r w:rsidR="008F25C2" w:rsidRPr="008F25C2">
        <w:rPr>
          <w:rFonts w:hint="eastAsia"/>
        </w:rPr>
        <w:t>宜根据实际需要，建立健全相关管理制度，包括但不限于：</w:t>
      </w:r>
    </w:p>
    <w:p w14:paraId="375B1317" w14:textId="77777777" w:rsidR="008F25C2" w:rsidRPr="008F25C2" w:rsidRDefault="008F25C2" w:rsidP="00EA5F83">
      <w:pPr>
        <w:pStyle w:val="af5"/>
      </w:pPr>
      <w:r w:rsidRPr="008F25C2">
        <w:rPr>
          <w:rFonts w:hint="eastAsia"/>
        </w:rPr>
        <w:t>师资选聘、管理和教育培训制度；</w:t>
      </w:r>
    </w:p>
    <w:p w14:paraId="3BF83764" w14:textId="77777777" w:rsidR="008F25C2" w:rsidRPr="008F25C2" w:rsidRDefault="008F25C2" w:rsidP="00EA5F83">
      <w:pPr>
        <w:pStyle w:val="af5"/>
      </w:pPr>
      <w:r w:rsidRPr="008F25C2">
        <w:rPr>
          <w:rFonts w:hint="eastAsia"/>
        </w:rPr>
        <w:t>课程开发、实施、评价制度；</w:t>
      </w:r>
    </w:p>
    <w:p w14:paraId="3C71CF98" w14:textId="77777777" w:rsidR="008F25C2" w:rsidRPr="008F25C2" w:rsidRDefault="008F25C2" w:rsidP="00EA5F83">
      <w:pPr>
        <w:pStyle w:val="af5"/>
      </w:pPr>
      <w:r w:rsidRPr="008F25C2">
        <w:rPr>
          <w:rFonts w:hint="eastAsia"/>
        </w:rPr>
        <w:t>学生招募和管理制度；</w:t>
      </w:r>
    </w:p>
    <w:p w14:paraId="7535D301" w14:textId="77777777" w:rsidR="008F25C2" w:rsidRPr="008F25C2" w:rsidRDefault="008F25C2" w:rsidP="00EA5F83">
      <w:pPr>
        <w:pStyle w:val="af5"/>
      </w:pPr>
      <w:r w:rsidRPr="008F25C2">
        <w:rPr>
          <w:rFonts w:hint="eastAsia"/>
        </w:rPr>
        <w:t>教学场地及设备设施管理维护制度；</w:t>
      </w:r>
    </w:p>
    <w:p w14:paraId="2CECD6EF" w14:textId="77777777" w:rsidR="008F25C2" w:rsidRPr="008F25C2" w:rsidRDefault="008F25C2" w:rsidP="00EA5F83">
      <w:pPr>
        <w:pStyle w:val="af5"/>
      </w:pPr>
      <w:r w:rsidRPr="008F25C2">
        <w:rPr>
          <w:rFonts w:hint="eastAsia"/>
        </w:rPr>
        <w:t>安全与应急制度；</w:t>
      </w:r>
    </w:p>
    <w:p w14:paraId="14FE552F" w14:textId="77777777" w:rsidR="008F25C2" w:rsidRPr="008F25C2" w:rsidRDefault="008F25C2" w:rsidP="00EA5F83">
      <w:pPr>
        <w:pStyle w:val="af5"/>
      </w:pPr>
      <w:r w:rsidRPr="008F25C2">
        <w:rPr>
          <w:rFonts w:hint="eastAsia"/>
        </w:rPr>
        <w:t>活动宣传和报道制度；</w:t>
      </w:r>
    </w:p>
    <w:p w14:paraId="7C16B50D" w14:textId="77777777" w:rsidR="008F25C2" w:rsidRPr="008F25C2" w:rsidRDefault="008F25C2" w:rsidP="00EA5F83">
      <w:pPr>
        <w:pStyle w:val="af5"/>
      </w:pPr>
      <w:r w:rsidRPr="008F25C2">
        <w:rPr>
          <w:rFonts w:hint="eastAsia"/>
        </w:rPr>
        <w:t>活动数据统计报送制度；</w:t>
      </w:r>
    </w:p>
    <w:p w14:paraId="0E2CB0C8" w14:textId="77777777" w:rsidR="008F25C2" w:rsidRPr="008F25C2" w:rsidRDefault="008F25C2" w:rsidP="00EA5F83">
      <w:pPr>
        <w:pStyle w:val="af5"/>
      </w:pPr>
      <w:r w:rsidRPr="008F25C2">
        <w:rPr>
          <w:rFonts w:hint="eastAsia"/>
        </w:rPr>
        <w:t>档案管理制度。</w:t>
      </w:r>
    </w:p>
    <w:p w14:paraId="6386A246" w14:textId="77777777" w:rsidR="008F25C2" w:rsidRPr="008F25C2" w:rsidRDefault="008F25C2" w:rsidP="008F25C2">
      <w:pPr>
        <w:pStyle w:val="affc"/>
        <w:spacing w:before="312" w:after="312"/>
        <w:rPr>
          <w:rFonts w:ascii="Arial" w:hAnsi="Arial"/>
          <w:szCs w:val="21"/>
        </w:rPr>
      </w:pPr>
      <w:bookmarkStart w:id="153" w:name="_Toc190274238"/>
      <w:bookmarkStart w:id="154" w:name="_Toc190854953"/>
      <w:r w:rsidRPr="008F25C2">
        <w:rPr>
          <w:rFonts w:hint="eastAsia"/>
          <w:szCs w:val="21"/>
        </w:rPr>
        <w:t>基地运行</w:t>
      </w:r>
      <w:bookmarkEnd w:id="153"/>
      <w:bookmarkEnd w:id="154"/>
    </w:p>
    <w:p w14:paraId="3F0C4B6B" w14:textId="77777777" w:rsidR="008F25C2" w:rsidRPr="008F25C2" w:rsidRDefault="008F25C2" w:rsidP="00EA5F83">
      <w:pPr>
        <w:pStyle w:val="affd"/>
        <w:spacing w:before="156" w:after="156"/>
      </w:pPr>
      <w:bookmarkStart w:id="155" w:name="_Toc190274239"/>
      <w:bookmarkStart w:id="156" w:name="_Toc190854954"/>
      <w:r w:rsidRPr="008F25C2">
        <w:rPr>
          <w:rFonts w:hint="eastAsia"/>
        </w:rPr>
        <w:t>运行原则</w:t>
      </w:r>
      <w:bookmarkEnd w:id="155"/>
      <w:bookmarkEnd w:id="156"/>
    </w:p>
    <w:p w14:paraId="55B6289A" w14:textId="783D6239" w:rsidR="008F25C2" w:rsidRPr="008F25C2" w:rsidRDefault="00E90DA1" w:rsidP="00EA5F83">
      <w:pPr>
        <w:pStyle w:val="affe"/>
        <w:spacing w:before="156" w:after="156"/>
      </w:pPr>
      <w:bookmarkStart w:id="157" w:name="OLE_LINK3"/>
      <w:bookmarkStart w:id="158" w:name="OLE_LINK2"/>
      <w:bookmarkStart w:id="159" w:name="_Toc190274240"/>
      <w:bookmarkStart w:id="160" w:name="_Toc190854955"/>
      <w:bookmarkEnd w:id="157"/>
      <w:r>
        <w:rPr>
          <w:rFonts w:hint="eastAsia"/>
        </w:rPr>
        <w:t>教育</w:t>
      </w:r>
      <w:r w:rsidR="008F25C2" w:rsidRPr="008F25C2">
        <w:rPr>
          <w:rFonts w:hint="eastAsia"/>
        </w:rPr>
        <w:t>体系化</w:t>
      </w:r>
      <w:bookmarkEnd w:id="158"/>
      <w:bookmarkEnd w:id="159"/>
      <w:bookmarkEnd w:id="160"/>
    </w:p>
    <w:p w14:paraId="7A7265E6" w14:textId="7BF4ACA1" w:rsidR="00A148F5" w:rsidRPr="008F25C2" w:rsidRDefault="00A148F5" w:rsidP="00A148F5">
      <w:pPr>
        <w:pStyle w:val="affffb"/>
        <w:ind w:firstLine="420"/>
      </w:pPr>
      <w:r w:rsidRPr="008F25C2">
        <w:rPr>
          <w:rFonts w:hint="eastAsia"/>
        </w:rPr>
        <w:t>各合作方共同组织，采取竞赛+活动、线上+线下、普惠+拔尖等方式，</w:t>
      </w:r>
      <w:r>
        <w:rPr>
          <w:rFonts w:hint="eastAsia"/>
        </w:rPr>
        <w:t>在运行过程中逐步</w:t>
      </w:r>
      <w:r w:rsidRPr="008F25C2">
        <w:rPr>
          <w:rFonts w:hint="eastAsia"/>
        </w:rPr>
        <w:t>完善层次清晰、内容科学、形式多样、场景多元、梯度适宜的青少年科技教育体系。</w:t>
      </w:r>
    </w:p>
    <w:p w14:paraId="6ED070B6" w14:textId="77777777" w:rsidR="008F25C2" w:rsidRPr="008F25C2" w:rsidRDefault="008F25C2" w:rsidP="00EA5F83">
      <w:pPr>
        <w:pStyle w:val="affe"/>
        <w:spacing w:before="156" w:after="156"/>
      </w:pPr>
      <w:bookmarkStart w:id="161" w:name="_Toc190274241"/>
      <w:bookmarkStart w:id="162" w:name="_Toc190854956"/>
      <w:r w:rsidRPr="008F25C2">
        <w:rPr>
          <w:rFonts w:hint="eastAsia"/>
        </w:rPr>
        <w:t>教学规范化</w:t>
      </w:r>
      <w:bookmarkEnd w:id="161"/>
      <w:bookmarkEnd w:id="162"/>
    </w:p>
    <w:p w14:paraId="4D80E6CF" w14:textId="7549D7B6" w:rsidR="008F25C2" w:rsidRPr="008F25C2" w:rsidRDefault="008F25C2" w:rsidP="00EA5F83">
      <w:pPr>
        <w:pStyle w:val="affffb"/>
        <w:ind w:firstLine="420"/>
      </w:pPr>
      <w:r w:rsidRPr="008F25C2">
        <w:rPr>
          <w:rFonts w:hint="eastAsia"/>
        </w:rPr>
        <w:t>通过提高教师的专业能力和水平</w:t>
      </w:r>
      <w:r w:rsidR="00D73C8A">
        <w:rPr>
          <w:rFonts w:hint="eastAsia"/>
        </w:rPr>
        <w:t>、</w:t>
      </w:r>
      <w:r w:rsidRPr="008F25C2">
        <w:rPr>
          <w:rFonts w:hint="eastAsia"/>
        </w:rPr>
        <w:t>规范课程实施和管理，结合教学评估、反馈与改进，确保教学活动的专业性、规范性和有效性。</w:t>
      </w:r>
    </w:p>
    <w:p w14:paraId="6523743B" w14:textId="77777777" w:rsidR="008F25C2" w:rsidRPr="008F25C2" w:rsidRDefault="008F25C2" w:rsidP="00EA5F83">
      <w:pPr>
        <w:pStyle w:val="affe"/>
        <w:spacing w:before="156" w:after="156"/>
      </w:pPr>
      <w:bookmarkStart w:id="163" w:name="_Toc190274242"/>
      <w:bookmarkStart w:id="164" w:name="_Toc190854957"/>
      <w:r w:rsidRPr="008F25C2">
        <w:rPr>
          <w:rFonts w:hint="eastAsia"/>
        </w:rPr>
        <w:t>管理科学化</w:t>
      </w:r>
      <w:bookmarkEnd w:id="163"/>
      <w:bookmarkEnd w:id="164"/>
    </w:p>
    <w:p w14:paraId="1C2EDDE4" w14:textId="2E789C85" w:rsidR="008F25C2" w:rsidRPr="008F25C2" w:rsidRDefault="008F25C2" w:rsidP="00EA5F83">
      <w:pPr>
        <w:pStyle w:val="affffb"/>
        <w:ind w:firstLine="420"/>
      </w:pPr>
      <w:r w:rsidRPr="008F25C2">
        <w:rPr>
          <w:rFonts w:hint="eastAsia"/>
        </w:rPr>
        <w:t>通过梳理和优化各项工作流程和机制</w:t>
      </w:r>
      <w:r w:rsidR="00D73C8A">
        <w:rPr>
          <w:rFonts w:hint="eastAsia"/>
        </w:rPr>
        <w:t>、</w:t>
      </w:r>
      <w:r w:rsidRPr="008F25C2">
        <w:rPr>
          <w:rFonts w:hint="eastAsia"/>
        </w:rPr>
        <w:t>检查和评估</w:t>
      </w:r>
      <w:r w:rsidR="00D73C8A">
        <w:rPr>
          <w:rFonts w:hint="eastAsia"/>
        </w:rPr>
        <w:t>等措施</w:t>
      </w:r>
      <w:r w:rsidRPr="008F25C2">
        <w:rPr>
          <w:rFonts w:hint="eastAsia"/>
        </w:rPr>
        <w:t>，提高管理效率和响应速度；</w:t>
      </w:r>
      <w:r w:rsidR="00D73C8A">
        <w:rPr>
          <w:rFonts w:hint="eastAsia"/>
        </w:rPr>
        <w:t>结合</w:t>
      </w:r>
      <w:r w:rsidRPr="008F25C2">
        <w:rPr>
          <w:rFonts w:hint="eastAsia"/>
        </w:rPr>
        <w:t>信息化管理系统，提高管理的便捷性、准确性和科学性。</w:t>
      </w:r>
    </w:p>
    <w:p w14:paraId="4D03413B" w14:textId="77777777" w:rsidR="008F25C2" w:rsidRPr="008F25C2" w:rsidRDefault="008F25C2" w:rsidP="00EA5F83">
      <w:pPr>
        <w:pStyle w:val="affe"/>
        <w:spacing w:before="156" w:after="156"/>
      </w:pPr>
      <w:bookmarkStart w:id="165" w:name="_Toc190274243"/>
      <w:bookmarkStart w:id="166" w:name="_Toc190854958"/>
      <w:r w:rsidRPr="008F25C2">
        <w:rPr>
          <w:rFonts w:hint="eastAsia"/>
        </w:rPr>
        <w:t>运行常态化</w:t>
      </w:r>
      <w:bookmarkEnd w:id="165"/>
      <w:bookmarkEnd w:id="166"/>
    </w:p>
    <w:p w14:paraId="10EA4044" w14:textId="102BC33F" w:rsidR="008F25C2" w:rsidRPr="008F25C2" w:rsidRDefault="008F25C2" w:rsidP="00EA5F83">
      <w:pPr>
        <w:pStyle w:val="affffb"/>
        <w:ind w:firstLine="420"/>
      </w:pPr>
      <w:r w:rsidRPr="008F25C2">
        <w:rPr>
          <w:rFonts w:hint="eastAsia"/>
        </w:rPr>
        <w:t>通过制度化、规范化管理，确保各项工作有序、高效、持续运转，使</w:t>
      </w:r>
      <w:r w:rsidR="001171F1">
        <w:rPr>
          <w:rFonts w:hint="eastAsia"/>
        </w:rPr>
        <w:t>“</w:t>
      </w:r>
      <w:r w:rsidR="00A148F5">
        <w:rPr>
          <w:rFonts w:hint="eastAsia"/>
        </w:rPr>
        <w:t>双基地”</w:t>
      </w:r>
      <w:r w:rsidRPr="008F25C2">
        <w:rPr>
          <w:rFonts w:hint="eastAsia"/>
        </w:rPr>
        <w:t>逐步形成常规的、稳定的工作状态和模式，建立良好的科教氛围和文化，促进</w:t>
      </w:r>
      <w:r w:rsidR="001171F1">
        <w:rPr>
          <w:rFonts w:hint="eastAsia"/>
        </w:rPr>
        <w:t>“</w:t>
      </w:r>
      <w:r w:rsidR="00A148F5">
        <w:rPr>
          <w:rFonts w:hint="eastAsia"/>
        </w:rPr>
        <w:t>双基地”</w:t>
      </w:r>
      <w:r w:rsidRPr="008F25C2">
        <w:rPr>
          <w:rFonts w:hint="eastAsia"/>
        </w:rPr>
        <w:t>的高质量发展。</w:t>
      </w:r>
    </w:p>
    <w:p w14:paraId="0FDCE288" w14:textId="35E6F2F9" w:rsidR="008F25C2" w:rsidRPr="008F25C2" w:rsidRDefault="008F25C2" w:rsidP="00EA5F83">
      <w:pPr>
        <w:pStyle w:val="affd"/>
        <w:spacing w:before="156" w:after="156"/>
      </w:pPr>
      <w:bookmarkStart w:id="167" w:name="_Toc190274244"/>
      <w:bookmarkStart w:id="168" w:name="_Toc190854959"/>
      <w:r w:rsidRPr="008F25C2">
        <w:rPr>
          <w:rFonts w:hint="eastAsia"/>
        </w:rPr>
        <w:t>运行</w:t>
      </w:r>
      <w:bookmarkEnd w:id="167"/>
      <w:r w:rsidR="009C33C3" w:rsidRPr="009C33C3">
        <w:rPr>
          <w:rFonts w:hint="eastAsia"/>
        </w:rPr>
        <w:t>机制</w:t>
      </w:r>
      <w:bookmarkEnd w:id="168"/>
    </w:p>
    <w:p w14:paraId="27EB3241" w14:textId="101CC1DB" w:rsidR="008F25C2" w:rsidRPr="008F25C2" w:rsidRDefault="00726B4E" w:rsidP="00EA5F83">
      <w:pPr>
        <w:pStyle w:val="affe"/>
        <w:spacing w:before="156" w:after="156"/>
      </w:pPr>
      <w:bookmarkStart w:id="169" w:name="_Toc178957016"/>
      <w:bookmarkStart w:id="170" w:name="_Toc178957083"/>
      <w:bookmarkStart w:id="171" w:name="_Toc178957132"/>
      <w:bookmarkStart w:id="172" w:name="_Toc179475367"/>
      <w:bookmarkStart w:id="173" w:name="_Toc179475763"/>
      <w:bookmarkStart w:id="174" w:name="_Toc179480691"/>
      <w:bookmarkStart w:id="175" w:name="_Toc190274245"/>
      <w:bookmarkStart w:id="176" w:name="_Toc190854960"/>
      <w:bookmarkEnd w:id="169"/>
      <w:bookmarkEnd w:id="170"/>
      <w:bookmarkEnd w:id="171"/>
      <w:bookmarkEnd w:id="172"/>
      <w:bookmarkEnd w:id="173"/>
      <w:r>
        <w:rPr>
          <w:rFonts w:hint="eastAsia"/>
        </w:rPr>
        <w:t>科普</w:t>
      </w:r>
      <w:r w:rsidRPr="008F25C2">
        <w:rPr>
          <w:rFonts w:hint="eastAsia"/>
        </w:rPr>
        <w:t>教育</w:t>
      </w:r>
      <w:bookmarkEnd w:id="174"/>
      <w:bookmarkEnd w:id="175"/>
      <w:bookmarkEnd w:id="176"/>
    </w:p>
    <w:p w14:paraId="04F3BFF5" w14:textId="33288F4B" w:rsidR="008F25C2" w:rsidRPr="008F25C2" w:rsidRDefault="008F25C2" w:rsidP="00EA5F83">
      <w:pPr>
        <w:pStyle w:val="afffffffff0"/>
      </w:pPr>
      <w:r w:rsidRPr="008F25C2">
        <w:rPr>
          <w:rFonts w:hint="eastAsia"/>
        </w:rPr>
        <w:t>依托</w:t>
      </w:r>
      <w:r w:rsidR="001171F1">
        <w:rPr>
          <w:rFonts w:hint="eastAsia"/>
        </w:rPr>
        <w:t>“</w:t>
      </w:r>
      <w:r w:rsidR="00A148F5">
        <w:rPr>
          <w:rFonts w:hint="eastAsia"/>
        </w:rPr>
        <w:t>双基地”</w:t>
      </w:r>
      <w:r w:rsidRPr="008F25C2">
        <w:rPr>
          <w:rFonts w:hint="eastAsia"/>
        </w:rPr>
        <w:t>的师资、工作室及相应课程，组织青少年开展课程教学、实践体验、科普研学、科技竞赛等科技和创新素养教育活动。</w:t>
      </w:r>
    </w:p>
    <w:p w14:paraId="1617D367" w14:textId="77777777" w:rsidR="008F25C2" w:rsidRPr="008F25C2" w:rsidRDefault="008F25C2" w:rsidP="00EA5F83">
      <w:pPr>
        <w:pStyle w:val="afffffffff0"/>
      </w:pPr>
      <w:r w:rsidRPr="008F25C2">
        <w:rPr>
          <w:rFonts w:hint="eastAsia"/>
        </w:rPr>
        <w:t>面向中小学生，组织大学教师以线上线下相结合的方式，开展科研教学成果宣传、前沿科技知识普及、精品科普讲座等宣讲活动，探索尝试科研成果科普化的方法和路径。</w:t>
      </w:r>
    </w:p>
    <w:p w14:paraId="2B15CF24" w14:textId="77777777" w:rsidR="008F25C2" w:rsidRPr="008F25C2" w:rsidRDefault="008F25C2" w:rsidP="00EA5F83">
      <w:pPr>
        <w:pStyle w:val="afffffffff0"/>
      </w:pPr>
      <w:r w:rsidRPr="008F25C2">
        <w:rPr>
          <w:rFonts w:hint="eastAsia"/>
        </w:rPr>
        <w:t>挖掘高等院校优质科普资源，特别是能向青少年开放的重点实验室，联合开展科普研学活动。</w:t>
      </w:r>
    </w:p>
    <w:p w14:paraId="7EB85ECF" w14:textId="77777777" w:rsidR="008F25C2" w:rsidRPr="008F25C2" w:rsidRDefault="008F25C2" w:rsidP="00EA5F83">
      <w:pPr>
        <w:pStyle w:val="afffffffff0"/>
      </w:pPr>
      <w:r w:rsidRPr="008F25C2">
        <w:rPr>
          <w:rFonts w:hint="eastAsia"/>
        </w:rPr>
        <w:lastRenderedPageBreak/>
        <w:t>从相关科技大赛、重点中小学择优选拔优秀学生，由高等院校相关导师点对点，一对一培养，培育后备科技人才。</w:t>
      </w:r>
    </w:p>
    <w:p w14:paraId="3DF20358" w14:textId="686FE8CC" w:rsidR="008F25C2" w:rsidRPr="008F25C2" w:rsidRDefault="008F25C2" w:rsidP="00EA5F83">
      <w:pPr>
        <w:pStyle w:val="afffffffff0"/>
      </w:pPr>
      <w:bookmarkStart w:id="177" w:name="_Toc178957017"/>
      <w:bookmarkStart w:id="178" w:name="_Toc178957084"/>
      <w:bookmarkStart w:id="179" w:name="_Toc178957133"/>
      <w:bookmarkStart w:id="180" w:name="_Toc179475368"/>
      <w:bookmarkStart w:id="181" w:name="_Toc179475764"/>
      <w:bookmarkEnd w:id="177"/>
      <w:bookmarkEnd w:id="178"/>
      <w:bookmarkEnd w:id="179"/>
      <w:bookmarkEnd w:id="180"/>
      <w:bookmarkEnd w:id="181"/>
      <w:r w:rsidRPr="008F25C2">
        <w:rPr>
          <w:rFonts w:hint="eastAsia"/>
        </w:rPr>
        <w:t>建立科普教育与家庭教育的有效衔接，构建“馆校家”协同育人新模式。</w:t>
      </w:r>
    </w:p>
    <w:p w14:paraId="104E6DF6" w14:textId="3EEBA44B" w:rsidR="00E90DA1" w:rsidRDefault="00E90DA1" w:rsidP="00EA5F83">
      <w:pPr>
        <w:pStyle w:val="affe"/>
        <w:spacing w:before="156" w:after="156"/>
      </w:pPr>
      <w:bookmarkStart w:id="182" w:name="_Toc190274246"/>
      <w:bookmarkStart w:id="183" w:name="_Toc190854961"/>
      <w:r>
        <w:rPr>
          <w:rFonts w:hint="eastAsia"/>
        </w:rPr>
        <w:t>馆校合作</w:t>
      </w:r>
      <w:bookmarkEnd w:id="182"/>
      <w:bookmarkEnd w:id="183"/>
    </w:p>
    <w:p w14:paraId="59625FAE" w14:textId="61759DA1" w:rsidR="00E90DA1" w:rsidRDefault="00E90DA1" w:rsidP="00E90DA1">
      <w:pPr>
        <w:pStyle w:val="afffffffff0"/>
      </w:pPr>
      <w:r w:rsidRPr="008F25C2">
        <w:rPr>
          <w:rFonts w:hint="eastAsia"/>
        </w:rPr>
        <w:t>以项目合作方式，馆校联合开展中小学校本课程资源开发与教学合作示范项目</w:t>
      </w:r>
      <w:r>
        <w:rPr>
          <w:rFonts w:hint="eastAsia"/>
        </w:rPr>
        <w:t>。</w:t>
      </w:r>
    </w:p>
    <w:p w14:paraId="05121C44" w14:textId="573148BF" w:rsidR="00E90DA1" w:rsidRPr="008F25C2" w:rsidRDefault="00E90DA1" w:rsidP="00E90DA1">
      <w:pPr>
        <w:pStyle w:val="afffffffff0"/>
      </w:pPr>
      <w:r w:rsidRPr="008F25C2">
        <w:rPr>
          <w:rFonts w:hint="eastAsia"/>
        </w:rPr>
        <w:t>以进校园的形式，</w:t>
      </w:r>
      <w:r>
        <w:rPr>
          <w:rFonts w:hint="eastAsia"/>
        </w:rPr>
        <w:t>宜</w:t>
      </w:r>
      <w:r w:rsidRPr="008F25C2">
        <w:rPr>
          <w:rFonts w:hint="eastAsia"/>
        </w:rPr>
        <w:t>为相关中小学校开展特色科普活动，推动中小学科技课提质增效。</w:t>
      </w:r>
    </w:p>
    <w:p w14:paraId="72CDE92F" w14:textId="2296EF9C" w:rsidR="00E90DA1" w:rsidRDefault="00E90DA1" w:rsidP="00E90DA1">
      <w:pPr>
        <w:pStyle w:val="afffffffff0"/>
      </w:pPr>
      <w:r w:rsidRPr="008F25C2">
        <w:rPr>
          <w:rFonts w:hint="eastAsia"/>
        </w:rPr>
        <w:t>利用</w:t>
      </w:r>
      <w:r w:rsidR="001171F1">
        <w:rPr>
          <w:rFonts w:hint="eastAsia"/>
        </w:rPr>
        <w:t>“</w:t>
      </w:r>
      <w:r w:rsidR="00A148F5">
        <w:rPr>
          <w:rFonts w:hint="eastAsia"/>
        </w:rPr>
        <w:t>双基地”</w:t>
      </w:r>
      <w:r w:rsidRPr="008F25C2">
        <w:rPr>
          <w:rFonts w:hint="eastAsia"/>
        </w:rPr>
        <w:t>资源，协助开展中小学科技课教师的培训和培养，并针对中小学校</w:t>
      </w:r>
      <w:r w:rsidRPr="000F766B">
        <w:rPr>
          <w:rFonts w:hint="eastAsia"/>
        </w:rPr>
        <w:t>校长</w:t>
      </w:r>
      <w:r w:rsidRPr="008F25C2">
        <w:rPr>
          <w:rFonts w:hint="eastAsia"/>
        </w:rPr>
        <w:t>，有计划、有目的的开展科学教育专题培训或研讨会，助力中小学科技课程的建设和发展。</w:t>
      </w:r>
    </w:p>
    <w:p w14:paraId="3B063C73" w14:textId="1BD0BFEF" w:rsidR="008F25C2" w:rsidRPr="008F25C2" w:rsidRDefault="008F25C2" w:rsidP="00EA5F83">
      <w:pPr>
        <w:pStyle w:val="affe"/>
        <w:spacing w:before="156" w:after="156"/>
      </w:pPr>
      <w:bookmarkStart w:id="184" w:name="_Toc190274247"/>
      <w:bookmarkStart w:id="185" w:name="_Toc190854962"/>
      <w:r w:rsidRPr="008F25C2">
        <w:rPr>
          <w:rFonts w:hint="eastAsia"/>
        </w:rPr>
        <w:t>平台</w:t>
      </w:r>
      <w:r w:rsidR="00E90DA1">
        <w:rPr>
          <w:rFonts w:hint="eastAsia"/>
        </w:rPr>
        <w:t>搭建</w:t>
      </w:r>
      <w:bookmarkEnd w:id="184"/>
      <w:bookmarkEnd w:id="185"/>
    </w:p>
    <w:p w14:paraId="5BC166E9" w14:textId="6AE6A166" w:rsidR="00726B4E" w:rsidRPr="008F25C2" w:rsidRDefault="00726B4E" w:rsidP="00E90DA1">
      <w:pPr>
        <w:pStyle w:val="afffffffff0"/>
      </w:pPr>
      <w:r w:rsidRPr="008F25C2">
        <w:rPr>
          <w:rFonts w:hint="eastAsia"/>
        </w:rPr>
        <w:t>链接高等院校、科技企业、研究机构等合作筹建大学生实训基地，组织大学生参与教学、研究和课程研发，推动产学研一体化发</w:t>
      </w:r>
      <w:r>
        <w:rPr>
          <w:rFonts w:hint="eastAsia"/>
        </w:rPr>
        <w:t>展</w:t>
      </w:r>
      <w:r w:rsidRPr="008F25C2">
        <w:rPr>
          <w:rFonts w:hint="eastAsia"/>
        </w:rPr>
        <w:t>。</w:t>
      </w:r>
    </w:p>
    <w:p w14:paraId="1FEBB865" w14:textId="79002D4A" w:rsidR="008F25C2" w:rsidRPr="008F25C2" w:rsidRDefault="008F25C2" w:rsidP="00EA5F83">
      <w:pPr>
        <w:pStyle w:val="afffffffff0"/>
      </w:pPr>
      <w:r w:rsidRPr="008F25C2">
        <w:rPr>
          <w:rFonts w:hint="eastAsia"/>
        </w:rPr>
        <w:t>依托信息化资源，积极探索线上数字科普资源的开发、整合、集成和再传播，推动数字素养教育平台建设，服务社会大众的科技素养提升。</w:t>
      </w:r>
    </w:p>
    <w:p w14:paraId="310DC1F3" w14:textId="7164A7DC" w:rsidR="008F25C2" w:rsidRPr="008F25C2" w:rsidRDefault="008F25C2" w:rsidP="00EA5F83">
      <w:pPr>
        <w:pStyle w:val="afffffffff0"/>
      </w:pPr>
      <w:r w:rsidRPr="008F25C2">
        <w:rPr>
          <w:rFonts w:hint="eastAsia"/>
        </w:rPr>
        <w:t>动员、引导和鼓励社会科技工作者开展创作、教育、传播、宣传等工作，为科技工作者服务全民科学素质提升搭建平台。</w:t>
      </w:r>
    </w:p>
    <w:p w14:paraId="74DA3EC5" w14:textId="77777777" w:rsidR="008F25C2" w:rsidRPr="008F25C2" w:rsidRDefault="008F25C2" w:rsidP="00EA5F83">
      <w:pPr>
        <w:pStyle w:val="affd"/>
        <w:spacing w:before="156" w:after="156"/>
      </w:pPr>
      <w:bookmarkStart w:id="186" w:name="_Toc190274248"/>
      <w:bookmarkStart w:id="187" w:name="_Toc190854963"/>
      <w:r w:rsidRPr="008F25C2">
        <w:rPr>
          <w:rFonts w:hint="eastAsia"/>
        </w:rPr>
        <w:t>运行管理</w:t>
      </w:r>
      <w:bookmarkEnd w:id="186"/>
      <w:bookmarkEnd w:id="187"/>
    </w:p>
    <w:p w14:paraId="73A6F00B" w14:textId="77777777" w:rsidR="008F25C2" w:rsidRPr="008F25C2" w:rsidRDefault="008F25C2" w:rsidP="00EA5F83">
      <w:pPr>
        <w:pStyle w:val="affe"/>
        <w:spacing w:before="156" w:after="156"/>
      </w:pPr>
      <w:bookmarkStart w:id="188" w:name="_Toc190274249"/>
      <w:bookmarkStart w:id="189" w:name="_Toc190854964"/>
      <w:r w:rsidRPr="008F25C2">
        <w:rPr>
          <w:rFonts w:hint="eastAsia"/>
        </w:rPr>
        <w:t>师资管理</w:t>
      </w:r>
      <w:bookmarkEnd w:id="188"/>
      <w:bookmarkEnd w:id="189"/>
    </w:p>
    <w:p w14:paraId="6653C629" w14:textId="77777777" w:rsidR="008F25C2" w:rsidRPr="008F25C2" w:rsidRDefault="008F25C2" w:rsidP="00EA5F83">
      <w:pPr>
        <w:pStyle w:val="afffffffff0"/>
      </w:pPr>
      <w:r w:rsidRPr="008F25C2">
        <w:rPr>
          <w:rFonts w:hint="eastAsia"/>
        </w:rPr>
        <w:t>根据各工作室教学需求，合理配置教师资源，确保每个工作室均有专业教师负责。</w:t>
      </w:r>
    </w:p>
    <w:p w14:paraId="36E60FF3" w14:textId="77777777" w:rsidR="008F25C2" w:rsidRPr="008F25C2" w:rsidRDefault="008F25C2" w:rsidP="00EA5F83">
      <w:pPr>
        <w:pStyle w:val="afffffffff0"/>
      </w:pPr>
      <w:r w:rsidRPr="008F25C2">
        <w:rPr>
          <w:rFonts w:hint="eastAsia"/>
        </w:rPr>
        <w:t>宜制定年度培训计划，对师资团队开展教学技能、科研方法、教育理念等方面的培训。</w:t>
      </w:r>
    </w:p>
    <w:p w14:paraId="32FEBD30" w14:textId="77777777" w:rsidR="008F25C2" w:rsidRPr="008F25C2" w:rsidRDefault="008F25C2" w:rsidP="00EA5F83">
      <w:pPr>
        <w:pStyle w:val="afffffffff0"/>
      </w:pPr>
      <w:r w:rsidRPr="008F25C2">
        <w:rPr>
          <w:rFonts w:hint="eastAsia"/>
        </w:rPr>
        <w:t>宜建立完善的激励机制，对优秀教师给予表彰和奖励。</w:t>
      </w:r>
    </w:p>
    <w:p w14:paraId="71ACA118" w14:textId="77777777" w:rsidR="008F25C2" w:rsidRDefault="008F25C2" w:rsidP="00EA5F83">
      <w:pPr>
        <w:pStyle w:val="afffffffff0"/>
      </w:pPr>
      <w:r w:rsidRPr="008F25C2">
        <w:rPr>
          <w:rFonts w:hint="eastAsia"/>
        </w:rPr>
        <w:t>宜建立动态调整机制，根据教学需要和教师表现，适时调整和优化师资队伍。</w:t>
      </w:r>
    </w:p>
    <w:p w14:paraId="6F587F3C" w14:textId="77777777" w:rsidR="008F25C2" w:rsidRPr="008F25C2" w:rsidRDefault="008F25C2" w:rsidP="00EA5F83">
      <w:pPr>
        <w:pStyle w:val="affe"/>
        <w:spacing w:before="156" w:after="156"/>
      </w:pPr>
      <w:bookmarkStart w:id="190" w:name="_Toc190274250"/>
      <w:bookmarkStart w:id="191" w:name="_Toc190854965"/>
      <w:r w:rsidRPr="008F25C2">
        <w:rPr>
          <w:rFonts w:hint="eastAsia"/>
        </w:rPr>
        <w:t>教学管理</w:t>
      </w:r>
      <w:bookmarkEnd w:id="190"/>
      <w:bookmarkEnd w:id="191"/>
    </w:p>
    <w:p w14:paraId="7D9A640A" w14:textId="2AAC0200" w:rsidR="00B2509A" w:rsidRPr="0010181B" w:rsidRDefault="00B2509A" w:rsidP="00B2509A">
      <w:pPr>
        <w:pStyle w:val="afffffffff0"/>
      </w:pPr>
      <w:r>
        <w:rPr>
          <w:rFonts w:hint="eastAsia"/>
        </w:rPr>
        <w:t>教学</w:t>
      </w:r>
      <w:r w:rsidRPr="0010181B">
        <w:rPr>
          <w:rFonts w:hint="eastAsia"/>
        </w:rPr>
        <w:t>实施宜重点考虑以下要素：</w:t>
      </w:r>
    </w:p>
    <w:p w14:paraId="26FCC3E1" w14:textId="77777777" w:rsidR="00B2509A" w:rsidRPr="0010181B" w:rsidRDefault="00B2509A" w:rsidP="00B2509A">
      <w:pPr>
        <w:pStyle w:val="af5"/>
        <w:numPr>
          <w:ilvl w:val="0"/>
          <w:numId w:val="38"/>
        </w:numPr>
      </w:pPr>
      <w:r w:rsidRPr="0010181B">
        <w:rPr>
          <w:rFonts w:hint="eastAsia"/>
        </w:rPr>
        <w:t>课程规划，提前公布全年课程计划，尤其是中小学放假期间、重大科普活动和节假日期间的课程安排；</w:t>
      </w:r>
    </w:p>
    <w:p w14:paraId="49F3461C" w14:textId="77777777" w:rsidR="00B2509A" w:rsidRPr="0010181B" w:rsidRDefault="00B2509A" w:rsidP="00B2509A">
      <w:pPr>
        <w:pStyle w:val="af5"/>
      </w:pPr>
      <w:r w:rsidRPr="0010181B">
        <w:rPr>
          <w:rFonts w:hint="eastAsia"/>
        </w:rPr>
        <w:t>报名方式，如团队和个人的报名方式；线上和线下的报名渠道等；</w:t>
      </w:r>
    </w:p>
    <w:p w14:paraId="14D582EE" w14:textId="77777777" w:rsidR="00B2509A" w:rsidRPr="0010181B" w:rsidRDefault="00B2509A" w:rsidP="00B2509A">
      <w:pPr>
        <w:pStyle w:val="af5"/>
      </w:pPr>
      <w:r w:rsidRPr="0010181B">
        <w:rPr>
          <w:rFonts w:hint="eastAsia"/>
        </w:rPr>
        <w:t>进度安排，根据场地条件、设施运行需求等，合理安排课程时间和进度；</w:t>
      </w:r>
    </w:p>
    <w:p w14:paraId="31160C2C" w14:textId="77777777" w:rsidR="008F25C2" w:rsidRPr="008F25C2" w:rsidRDefault="008F25C2" w:rsidP="00EA5F83">
      <w:pPr>
        <w:pStyle w:val="afffffffff0"/>
      </w:pPr>
      <w:r w:rsidRPr="008F25C2">
        <w:rPr>
          <w:rFonts w:hint="eastAsia"/>
        </w:rPr>
        <w:t>宜建立完善的教学质量监控机制，明确监控指标和流程，定期对教学过程进行监督检查。</w:t>
      </w:r>
    </w:p>
    <w:p w14:paraId="19638865" w14:textId="1F6C026B" w:rsidR="00B2509A" w:rsidRPr="0010181B" w:rsidRDefault="00B2509A" w:rsidP="00B2509A">
      <w:pPr>
        <w:pStyle w:val="afffffffff0"/>
      </w:pPr>
      <w:r w:rsidRPr="0010181B">
        <w:rPr>
          <w:rFonts w:hint="eastAsia"/>
        </w:rPr>
        <w:t>宜及时收集学生、教师和家长的意见和建议，结合数据分析，对</w:t>
      </w:r>
      <w:r>
        <w:rPr>
          <w:rFonts w:hint="eastAsia"/>
        </w:rPr>
        <w:t>教学</w:t>
      </w:r>
      <w:r w:rsidRPr="0010181B">
        <w:rPr>
          <w:rFonts w:hint="eastAsia"/>
        </w:rPr>
        <w:t>进行改进和优化。</w:t>
      </w:r>
    </w:p>
    <w:p w14:paraId="35DDB2B3" w14:textId="53237FC9" w:rsidR="008F25C2" w:rsidRPr="008F25C2" w:rsidRDefault="008F25C2" w:rsidP="00EA5F83">
      <w:pPr>
        <w:pStyle w:val="afffffffff0"/>
      </w:pPr>
      <w:r w:rsidRPr="008F25C2">
        <w:rPr>
          <w:rFonts w:hint="eastAsia"/>
        </w:rPr>
        <w:t>宜采用学生评教、同行评教、专家评教等多种方式，定期对教学效果</w:t>
      </w:r>
      <w:r w:rsidR="00A148F5">
        <w:rPr>
          <w:rFonts w:hint="eastAsia"/>
        </w:rPr>
        <w:t>和质量</w:t>
      </w:r>
      <w:r w:rsidRPr="008F25C2">
        <w:rPr>
          <w:rFonts w:hint="eastAsia"/>
        </w:rPr>
        <w:t>进行评估。</w:t>
      </w:r>
    </w:p>
    <w:p w14:paraId="151D5825" w14:textId="77777777" w:rsidR="008F25C2" w:rsidRPr="008F25C2" w:rsidRDefault="008F25C2" w:rsidP="00EA5F83">
      <w:pPr>
        <w:pStyle w:val="afffffffff0"/>
      </w:pPr>
      <w:r w:rsidRPr="008F25C2">
        <w:rPr>
          <w:rFonts w:hint="eastAsia"/>
        </w:rPr>
        <w:t>检查和评估过程中发现的教学质量问题宜及时采取有效措施予以改进。</w:t>
      </w:r>
    </w:p>
    <w:p w14:paraId="21CB3220" w14:textId="77777777" w:rsidR="008F25C2" w:rsidRPr="008F25C2" w:rsidRDefault="008F25C2" w:rsidP="00EA5F83">
      <w:pPr>
        <w:pStyle w:val="affe"/>
        <w:spacing w:before="156" w:after="156"/>
      </w:pPr>
      <w:bookmarkStart w:id="192" w:name="_Toc178957023"/>
      <w:bookmarkStart w:id="193" w:name="_Toc178957090"/>
      <w:bookmarkStart w:id="194" w:name="_Toc178957139"/>
      <w:bookmarkStart w:id="195" w:name="_Toc179475379"/>
      <w:bookmarkStart w:id="196" w:name="_Toc179475774"/>
      <w:bookmarkStart w:id="197" w:name="_Toc179480702"/>
      <w:bookmarkStart w:id="198" w:name="_Toc190274251"/>
      <w:bookmarkStart w:id="199" w:name="_Toc190854966"/>
      <w:bookmarkEnd w:id="192"/>
      <w:bookmarkEnd w:id="193"/>
      <w:bookmarkEnd w:id="194"/>
      <w:bookmarkEnd w:id="195"/>
      <w:bookmarkEnd w:id="196"/>
      <w:r w:rsidRPr="008F25C2">
        <w:rPr>
          <w:rFonts w:hint="eastAsia"/>
        </w:rPr>
        <w:t>基地维护</w:t>
      </w:r>
      <w:bookmarkEnd w:id="197"/>
      <w:bookmarkEnd w:id="198"/>
      <w:bookmarkEnd w:id="199"/>
    </w:p>
    <w:p w14:paraId="0B4EAF53" w14:textId="279CD586" w:rsidR="008F25C2" w:rsidRPr="008F25C2" w:rsidRDefault="008F25C2" w:rsidP="00EA5F83">
      <w:pPr>
        <w:pStyle w:val="afffffffff0"/>
      </w:pPr>
      <w:r w:rsidRPr="008F25C2">
        <w:rPr>
          <w:rFonts w:hint="eastAsia"/>
        </w:rPr>
        <w:t>宜设置</w:t>
      </w:r>
      <w:r w:rsidR="001171F1">
        <w:rPr>
          <w:rFonts w:hint="eastAsia"/>
        </w:rPr>
        <w:t>“</w:t>
      </w:r>
      <w:r w:rsidR="00A148F5">
        <w:rPr>
          <w:rFonts w:hint="eastAsia"/>
        </w:rPr>
        <w:t>双基地”</w:t>
      </w:r>
      <w:r w:rsidRPr="008F25C2">
        <w:rPr>
          <w:rFonts w:hint="eastAsia"/>
        </w:rPr>
        <w:t>内设施设备维护岗位，配备专职人员，并明确各类设施设备的维护周期、维护流程、维护要求等。</w:t>
      </w:r>
    </w:p>
    <w:p w14:paraId="64A8B162" w14:textId="77777777" w:rsidR="008F25C2" w:rsidRPr="008F25C2" w:rsidRDefault="008F25C2" w:rsidP="00EA5F83">
      <w:pPr>
        <w:pStyle w:val="afffffffff0"/>
      </w:pPr>
      <w:r w:rsidRPr="008F25C2">
        <w:rPr>
          <w:rFonts w:hint="eastAsia"/>
        </w:rPr>
        <w:t>宜开展各类设施设备的日常巡查巡检，确保其状况良好、运行正常。</w:t>
      </w:r>
    </w:p>
    <w:p w14:paraId="36A9D937" w14:textId="77777777" w:rsidR="008F25C2" w:rsidRPr="008F25C2" w:rsidRDefault="008F25C2" w:rsidP="00EA5F83">
      <w:pPr>
        <w:pStyle w:val="afffffffff0"/>
      </w:pPr>
      <w:r w:rsidRPr="008F25C2">
        <w:rPr>
          <w:rFonts w:hint="eastAsia"/>
        </w:rPr>
        <w:t>宜及时修复、更新发生故障或损坏的设施设备，杜绝安全隐患。</w:t>
      </w:r>
    </w:p>
    <w:p w14:paraId="2CFED9F0" w14:textId="77777777" w:rsidR="008F25C2" w:rsidRPr="008F25C2" w:rsidRDefault="008F25C2" w:rsidP="00EA5F83">
      <w:pPr>
        <w:pStyle w:val="affe"/>
        <w:spacing w:before="156" w:after="156"/>
      </w:pPr>
      <w:bookmarkStart w:id="200" w:name="_Toc190274252"/>
      <w:bookmarkStart w:id="201" w:name="_Toc190854967"/>
      <w:r w:rsidRPr="008F25C2">
        <w:rPr>
          <w:rFonts w:hint="eastAsia"/>
        </w:rPr>
        <w:t>安全管理</w:t>
      </w:r>
      <w:bookmarkEnd w:id="200"/>
      <w:bookmarkEnd w:id="201"/>
    </w:p>
    <w:p w14:paraId="47FBA68D" w14:textId="4D9EB148" w:rsidR="008F25C2" w:rsidRPr="008F25C2" w:rsidRDefault="008F25C2" w:rsidP="00EA5F83">
      <w:pPr>
        <w:pStyle w:val="afffffffff0"/>
      </w:pPr>
      <w:r w:rsidRPr="008F25C2">
        <w:rPr>
          <w:rFonts w:hint="eastAsia"/>
        </w:rPr>
        <w:lastRenderedPageBreak/>
        <w:t>宜明确</w:t>
      </w:r>
      <w:r w:rsidR="001171F1">
        <w:rPr>
          <w:rFonts w:hint="eastAsia"/>
        </w:rPr>
        <w:t>“</w:t>
      </w:r>
      <w:r w:rsidR="00A148F5">
        <w:rPr>
          <w:rFonts w:hint="eastAsia"/>
        </w:rPr>
        <w:t>双基地”</w:t>
      </w:r>
      <w:r w:rsidRPr="008F25C2">
        <w:rPr>
          <w:rFonts w:hint="eastAsia"/>
        </w:rPr>
        <w:t>各岗位和人员的安全责任和和突发事件应对措施。</w:t>
      </w:r>
    </w:p>
    <w:p w14:paraId="1C314B50" w14:textId="77777777" w:rsidR="008F25C2" w:rsidRPr="008F25C2" w:rsidRDefault="008F25C2" w:rsidP="00EA5F83">
      <w:pPr>
        <w:pStyle w:val="afffffffff0"/>
      </w:pPr>
      <w:r w:rsidRPr="008F25C2">
        <w:rPr>
          <w:rFonts w:hint="eastAsia"/>
        </w:rPr>
        <w:t>宜定期开展安全教育培训和应急演练，提高活动师生的安全意识和自我保护能力及突发事件应对能力。</w:t>
      </w:r>
    </w:p>
    <w:p w14:paraId="2A22F89B" w14:textId="77777777" w:rsidR="008F25C2" w:rsidRPr="008F25C2" w:rsidRDefault="008F25C2" w:rsidP="008F25C2">
      <w:pPr>
        <w:pStyle w:val="affc"/>
        <w:spacing w:before="312" w:after="312"/>
        <w:rPr>
          <w:rFonts w:ascii="Arial" w:hAnsi="Arial"/>
        </w:rPr>
      </w:pPr>
      <w:bookmarkStart w:id="202" w:name="_Toc190274253"/>
      <w:bookmarkStart w:id="203" w:name="_Toc190854968"/>
      <w:r w:rsidRPr="008F25C2">
        <w:t>宣传推广</w:t>
      </w:r>
      <w:bookmarkEnd w:id="202"/>
      <w:bookmarkEnd w:id="203"/>
    </w:p>
    <w:p w14:paraId="1AA82329" w14:textId="7632A0A2" w:rsidR="008F25C2" w:rsidRPr="008F25C2" w:rsidRDefault="008F25C2" w:rsidP="00EA5F83">
      <w:pPr>
        <w:pStyle w:val="affffffffe"/>
      </w:pPr>
      <w:r w:rsidRPr="008F25C2">
        <w:rPr>
          <w:rFonts w:hint="eastAsia"/>
        </w:rPr>
        <w:t>宜通过线上线下多种形式对外公示</w:t>
      </w:r>
      <w:r w:rsidR="001171F1">
        <w:rPr>
          <w:rFonts w:hint="eastAsia"/>
        </w:rPr>
        <w:t>“</w:t>
      </w:r>
      <w:r w:rsidR="00A148F5">
        <w:rPr>
          <w:rFonts w:hint="eastAsia"/>
        </w:rPr>
        <w:t>双基地”</w:t>
      </w:r>
      <w:r w:rsidRPr="008F25C2">
        <w:rPr>
          <w:rFonts w:hint="eastAsia"/>
        </w:rPr>
        <w:t>的开放时间、课程安排、预约电话等信息。</w:t>
      </w:r>
    </w:p>
    <w:p w14:paraId="3F598EFF" w14:textId="479930FA" w:rsidR="008F25C2" w:rsidRPr="008F25C2" w:rsidRDefault="008F25C2" w:rsidP="00EA5F83">
      <w:pPr>
        <w:pStyle w:val="affffffffe"/>
      </w:pPr>
      <w:r w:rsidRPr="008F25C2">
        <w:rPr>
          <w:rFonts w:hint="eastAsia"/>
        </w:rPr>
        <w:t>宜利用</w:t>
      </w:r>
      <w:r w:rsidR="00B2509A">
        <w:rPr>
          <w:rFonts w:hint="eastAsia"/>
        </w:rPr>
        <w:t>社交媒体、</w:t>
      </w:r>
      <w:r w:rsidRPr="008F25C2">
        <w:rPr>
          <w:rFonts w:hint="eastAsia"/>
        </w:rPr>
        <w:t>短视频平台、网站等数字化渠道开展线上宣传，扩大宣传范围和影响力。</w:t>
      </w:r>
    </w:p>
    <w:p w14:paraId="69CFA1D4" w14:textId="02AB5622" w:rsidR="00B75880" w:rsidRPr="008F25C2" w:rsidRDefault="00445227" w:rsidP="00B75880">
      <w:pPr>
        <w:pStyle w:val="affffffffe"/>
      </w:pPr>
      <w:r>
        <w:rPr>
          <w:rFonts w:hint="eastAsia"/>
        </w:rPr>
        <w:t>“双基地”</w:t>
      </w:r>
      <w:r w:rsidR="008F25C2" w:rsidRPr="008F25C2">
        <w:rPr>
          <w:rFonts w:hint="eastAsia"/>
        </w:rPr>
        <w:t>宜策划开展线上科普教育服务，</w:t>
      </w:r>
      <w:r w:rsidR="00B75880">
        <w:rPr>
          <w:rFonts w:hint="eastAsia"/>
        </w:rPr>
        <w:t>内容</w:t>
      </w:r>
      <w:r w:rsidR="008F25C2" w:rsidRPr="008F25C2">
        <w:rPr>
          <w:rFonts w:hint="eastAsia"/>
        </w:rPr>
        <w:t>包括但不限于</w:t>
      </w:r>
      <w:r w:rsidR="00B75880">
        <w:rPr>
          <w:rFonts w:hint="eastAsia"/>
        </w:rPr>
        <w:t>系列主题课程、生活科普视频、科技时事、线下课程的线上直播等。</w:t>
      </w:r>
    </w:p>
    <w:p w14:paraId="2A377D8B" w14:textId="1EFD6E83" w:rsidR="00B2509A" w:rsidRPr="008F25C2" w:rsidRDefault="00B2509A" w:rsidP="00B2509A">
      <w:pPr>
        <w:pStyle w:val="affffffffe"/>
      </w:pPr>
      <w:r>
        <w:rPr>
          <w:rFonts w:hint="eastAsia"/>
        </w:rPr>
        <w:t>宜与报刊、电视台等主流媒体建立合作，及时宣传报道“双基地”建设特色和成果。</w:t>
      </w:r>
    </w:p>
    <w:p w14:paraId="1EB8E096" w14:textId="77777777" w:rsidR="008F25C2" w:rsidRPr="008F25C2" w:rsidRDefault="008F25C2" w:rsidP="008F25C2">
      <w:pPr>
        <w:pStyle w:val="affc"/>
        <w:spacing w:before="312" w:after="312"/>
        <w:rPr>
          <w:rFonts w:ascii="Arial" w:hAnsi="Arial"/>
        </w:rPr>
      </w:pPr>
      <w:bookmarkStart w:id="204" w:name="_Toc190274254"/>
      <w:bookmarkStart w:id="205" w:name="_Toc190854969"/>
      <w:r w:rsidRPr="008F25C2">
        <w:t>信息档案</w:t>
      </w:r>
      <w:bookmarkEnd w:id="204"/>
      <w:bookmarkEnd w:id="205"/>
    </w:p>
    <w:p w14:paraId="358C9A2F" w14:textId="24DDA6B3" w:rsidR="008F25C2" w:rsidRPr="008F25C2" w:rsidRDefault="008F25C2" w:rsidP="008F25C2">
      <w:pPr>
        <w:pStyle w:val="affffffffe"/>
      </w:pPr>
      <w:bookmarkStart w:id="206" w:name="_Toc178957024"/>
      <w:bookmarkStart w:id="207" w:name="_Toc178957091"/>
      <w:bookmarkStart w:id="208" w:name="_Toc178957140"/>
      <w:bookmarkStart w:id="209" w:name="_Toc179475380"/>
      <w:bookmarkStart w:id="210" w:name="_Toc179475775"/>
      <w:bookmarkStart w:id="211" w:name="_Toc179480703"/>
      <w:bookmarkStart w:id="212" w:name="_Toc179554669"/>
      <w:bookmarkStart w:id="213" w:name="_Toc179554944"/>
      <w:bookmarkStart w:id="214" w:name="_Toc179554990"/>
      <w:bookmarkEnd w:id="206"/>
      <w:bookmarkEnd w:id="207"/>
      <w:bookmarkEnd w:id="208"/>
      <w:bookmarkEnd w:id="209"/>
      <w:bookmarkEnd w:id="210"/>
      <w:bookmarkEnd w:id="211"/>
      <w:bookmarkEnd w:id="212"/>
      <w:bookmarkEnd w:id="213"/>
      <w:r w:rsidRPr="008F25C2">
        <w:rPr>
          <w:rFonts w:hint="eastAsia"/>
        </w:rPr>
        <w:t>宜对合作方和服务对象进行完善的信息</w:t>
      </w:r>
      <w:r w:rsidR="00A148F5">
        <w:rPr>
          <w:rFonts w:hint="eastAsia"/>
        </w:rPr>
        <w:t>采集和</w:t>
      </w:r>
      <w:r w:rsidRPr="008F25C2">
        <w:rPr>
          <w:rFonts w:hint="eastAsia"/>
        </w:rPr>
        <w:t>管理。</w:t>
      </w:r>
      <w:bookmarkEnd w:id="214"/>
    </w:p>
    <w:p w14:paraId="6E03BFAF" w14:textId="77777777" w:rsidR="008F25C2" w:rsidRPr="008F25C2" w:rsidRDefault="008F25C2" w:rsidP="008F25C2">
      <w:pPr>
        <w:pStyle w:val="affffffffe"/>
      </w:pPr>
      <w:r w:rsidRPr="008F25C2">
        <w:rPr>
          <w:rFonts w:hint="eastAsia"/>
        </w:rPr>
        <w:t>宜收集、整理、归档课程相关数据，使课程实施和数据收集同步推进，用数据完善工作。</w:t>
      </w:r>
    </w:p>
    <w:p w14:paraId="20DD88C6" w14:textId="3F01AB32" w:rsidR="008F25C2" w:rsidRPr="008F25C2" w:rsidRDefault="008F25C2" w:rsidP="008F25C2">
      <w:pPr>
        <w:pStyle w:val="affffffffe"/>
      </w:pPr>
      <w:r w:rsidRPr="008F25C2">
        <w:rPr>
          <w:rFonts w:hint="eastAsia"/>
        </w:rPr>
        <w:t>对课程内容、场次和参与对象、人数及社会效益、品牌效益等进行大数据分析，提高</w:t>
      </w:r>
      <w:r w:rsidR="001171F1">
        <w:rPr>
          <w:rFonts w:hint="eastAsia"/>
        </w:rPr>
        <w:t>“</w:t>
      </w:r>
      <w:r w:rsidR="00A148F5">
        <w:rPr>
          <w:rFonts w:hint="eastAsia"/>
        </w:rPr>
        <w:t>双基地”</w:t>
      </w:r>
      <w:r w:rsidRPr="008F25C2">
        <w:rPr>
          <w:rFonts w:hint="eastAsia"/>
        </w:rPr>
        <w:t>的服务和运行质量。</w:t>
      </w:r>
    </w:p>
    <w:p w14:paraId="6DD4D27E" w14:textId="77777777" w:rsidR="008F25C2" w:rsidRPr="008F25C2" w:rsidRDefault="008F25C2" w:rsidP="008F25C2">
      <w:pPr>
        <w:pStyle w:val="affffffffe"/>
      </w:pPr>
      <w:r w:rsidRPr="008F25C2">
        <w:rPr>
          <w:rFonts w:hint="eastAsia"/>
        </w:rPr>
        <w:t>宜对重要资料进行收集、整理、归档，并建立数字化档案。</w:t>
      </w:r>
    </w:p>
    <w:p w14:paraId="189C1F51" w14:textId="77777777" w:rsidR="008F25C2" w:rsidRPr="008F25C2" w:rsidRDefault="008F25C2" w:rsidP="008F25C2">
      <w:pPr>
        <w:pStyle w:val="affffffffe"/>
      </w:pPr>
      <w:r w:rsidRPr="008F25C2">
        <w:rPr>
          <w:rFonts w:hint="eastAsia"/>
        </w:rPr>
        <w:t>宜加强相关人员的信息保密和数据安全的教育培训，确保信息档案安全。</w:t>
      </w:r>
    </w:p>
    <w:p w14:paraId="386A1D80" w14:textId="77777777" w:rsidR="008F25C2" w:rsidRPr="008F25C2" w:rsidRDefault="008F25C2" w:rsidP="008F25C2">
      <w:pPr>
        <w:pStyle w:val="affc"/>
        <w:spacing w:before="312" w:after="312"/>
        <w:rPr>
          <w:rFonts w:ascii="Arial" w:hAnsi="Arial"/>
        </w:rPr>
      </w:pPr>
      <w:bookmarkStart w:id="215" w:name="_Toc190274255"/>
      <w:bookmarkStart w:id="216" w:name="_Toc190854970"/>
      <w:r w:rsidRPr="008F25C2">
        <w:t>监督考评</w:t>
      </w:r>
      <w:bookmarkEnd w:id="215"/>
      <w:bookmarkEnd w:id="216"/>
    </w:p>
    <w:p w14:paraId="59FA7E62" w14:textId="62B9EDE0" w:rsidR="008F25C2" w:rsidRPr="008F25C2" w:rsidRDefault="008F25C2" w:rsidP="008F25C2">
      <w:pPr>
        <w:pStyle w:val="affffffffe"/>
      </w:pPr>
      <w:r w:rsidRPr="008F25C2">
        <w:rPr>
          <w:rFonts w:hint="eastAsia"/>
        </w:rPr>
        <w:t>科普场馆宜建立</w:t>
      </w:r>
      <w:r w:rsidR="001171F1">
        <w:rPr>
          <w:rFonts w:hint="eastAsia"/>
        </w:rPr>
        <w:t>“</w:t>
      </w:r>
      <w:r w:rsidR="00A148F5">
        <w:rPr>
          <w:rFonts w:hint="eastAsia"/>
        </w:rPr>
        <w:t>双基地”</w:t>
      </w:r>
      <w:r w:rsidRPr="008F25C2">
        <w:rPr>
          <w:rFonts w:hint="eastAsia"/>
        </w:rPr>
        <w:t>运行情况的监督检查细则，并定期开展管理考核。</w:t>
      </w:r>
    </w:p>
    <w:p w14:paraId="79CF48FE" w14:textId="55587C46" w:rsidR="008F25C2" w:rsidRPr="008F25C2" w:rsidRDefault="008F25C2" w:rsidP="008F25C2">
      <w:pPr>
        <w:pStyle w:val="affffffffe"/>
      </w:pPr>
      <w:r w:rsidRPr="008F25C2">
        <w:rPr>
          <w:rFonts w:hint="eastAsia"/>
        </w:rPr>
        <w:t>科普场馆宜接受合作单位监督，定期通过联席会议向各合作方通报</w:t>
      </w:r>
      <w:r w:rsidR="001171F1">
        <w:rPr>
          <w:rFonts w:hint="eastAsia"/>
        </w:rPr>
        <w:t>“</w:t>
      </w:r>
      <w:r w:rsidR="00A148F5">
        <w:rPr>
          <w:rFonts w:hint="eastAsia"/>
        </w:rPr>
        <w:t>双基地”</w:t>
      </w:r>
      <w:r w:rsidRPr="008F25C2">
        <w:rPr>
          <w:rFonts w:hint="eastAsia"/>
        </w:rPr>
        <w:t>运行情况。</w:t>
      </w:r>
    </w:p>
    <w:p w14:paraId="20303ED9" w14:textId="62333F95" w:rsidR="008F25C2" w:rsidRPr="008F25C2" w:rsidRDefault="008F25C2" w:rsidP="008F25C2">
      <w:pPr>
        <w:pStyle w:val="affffffffe"/>
      </w:pPr>
      <w:r w:rsidRPr="008F25C2">
        <w:rPr>
          <w:rFonts w:hint="eastAsia"/>
        </w:rPr>
        <w:t>宜畅通</w:t>
      </w:r>
      <w:r w:rsidR="001171F1">
        <w:rPr>
          <w:rFonts w:hint="eastAsia"/>
        </w:rPr>
        <w:t>“</w:t>
      </w:r>
      <w:r w:rsidR="00A148F5">
        <w:rPr>
          <w:rFonts w:hint="eastAsia"/>
        </w:rPr>
        <w:t>双基地”</w:t>
      </w:r>
      <w:r w:rsidRPr="008F25C2">
        <w:rPr>
          <w:rFonts w:hint="eastAsia"/>
        </w:rPr>
        <w:t>的线上线下投诉举报渠道，接受社会监督，及时处理、反馈意见建议，并调整完善相应工作。</w:t>
      </w:r>
    </w:p>
    <w:p w14:paraId="75E7C6FF" w14:textId="26F09C17" w:rsidR="008F25C2" w:rsidRPr="008F25C2" w:rsidRDefault="00445227" w:rsidP="008F25C2">
      <w:pPr>
        <w:pStyle w:val="affffffffe"/>
      </w:pPr>
      <w:r>
        <w:rPr>
          <w:rFonts w:hint="eastAsia"/>
        </w:rPr>
        <w:t>“双基地”</w:t>
      </w:r>
      <w:r w:rsidR="008F25C2" w:rsidRPr="008F25C2">
        <w:rPr>
          <w:rFonts w:hint="eastAsia"/>
        </w:rPr>
        <w:t>宜建立科学的评价体系，通过评价以下指标提高运行质量：</w:t>
      </w:r>
    </w:p>
    <w:p w14:paraId="57CA1F5E" w14:textId="77777777" w:rsidR="008F25C2" w:rsidRPr="008F25C2" w:rsidRDefault="008F25C2" w:rsidP="008F25C2">
      <w:pPr>
        <w:pStyle w:val="af2"/>
      </w:pPr>
      <w:r w:rsidRPr="008F25C2">
        <w:rPr>
          <w:rFonts w:hint="eastAsia"/>
        </w:rPr>
        <w:t>学生的参与度、满意度、能力提升等；</w:t>
      </w:r>
    </w:p>
    <w:p w14:paraId="0022475F" w14:textId="77777777" w:rsidR="008F25C2" w:rsidRPr="008F25C2" w:rsidRDefault="008F25C2" w:rsidP="008F25C2">
      <w:pPr>
        <w:pStyle w:val="af2"/>
      </w:pPr>
      <w:r w:rsidRPr="008F25C2">
        <w:rPr>
          <w:rFonts w:hint="eastAsia"/>
        </w:rPr>
        <w:t>教师的投入度、教学效果、满意度等；</w:t>
      </w:r>
    </w:p>
    <w:p w14:paraId="3E18C268" w14:textId="707C0017" w:rsidR="008F25C2" w:rsidRPr="008F25C2" w:rsidRDefault="00445227" w:rsidP="008F25C2">
      <w:pPr>
        <w:pStyle w:val="af2"/>
      </w:pPr>
      <w:r>
        <w:rPr>
          <w:rFonts w:hint="eastAsia"/>
        </w:rPr>
        <w:t>“双基地”</w:t>
      </w:r>
      <w:r w:rsidR="008F25C2" w:rsidRPr="008F25C2">
        <w:rPr>
          <w:rFonts w:hint="eastAsia"/>
        </w:rPr>
        <w:t>的社会效益、品牌效益等。</w:t>
      </w:r>
    </w:p>
    <w:p w14:paraId="610177BA" w14:textId="77777777" w:rsidR="004B3E93" w:rsidRPr="008F25C2" w:rsidRDefault="004B3E93" w:rsidP="002A1260">
      <w:pPr>
        <w:pStyle w:val="affffb"/>
        <w:ind w:firstLine="420"/>
      </w:pPr>
    </w:p>
    <w:p w14:paraId="105AF34A" w14:textId="77777777" w:rsidR="002A1260" w:rsidRDefault="002A1260" w:rsidP="00653FED">
      <w:pPr>
        <w:pStyle w:val="affffb"/>
        <w:ind w:firstLine="420"/>
      </w:pPr>
    </w:p>
    <w:p w14:paraId="0C3413C2" w14:textId="77777777" w:rsidR="001D212F" w:rsidRDefault="001D212F" w:rsidP="00E60C63">
      <w:pPr>
        <w:pStyle w:val="affffb"/>
        <w:ind w:firstLine="420"/>
      </w:pPr>
    </w:p>
    <w:p w14:paraId="44E6C3F5" w14:textId="77777777" w:rsidR="00CD561D" w:rsidRDefault="00CD561D" w:rsidP="00CD561D">
      <w:pPr>
        <w:pStyle w:val="affffb"/>
        <w:ind w:firstLine="420"/>
      </w:pPr>
    </w:p>
    <w:p w14:paraId="15791D41" w14:textId="77777777" w:rsidR="001F46EB" w:rsidRDefault="001F46EB" w:rsidP="00CD561D">
      <w:pPr>
        <w:pStyle w:val="affffb"/>
        <w:ind w:firstLine="420"/>
        <w:sectPr w:rsidR="001F46EB" w:rsidSect="008F25C2">
          <w:pgSz w:w="11906" w:h="16838" w:code="9"/>
          <w:pgMar w:top="1928" w:right="1134" w:bottom="1134" w:left="1134" w:header="1418" w:footer="1134" w:gutter="284"/>
          <w:pgNumType w:start="1"/>
          <w:cols w:space="425"/>
          <w:formProt w:val="0"/>
          <w:docGrid w:type="lines" w:linePitch="312"/>
        </w:sectPr>
      </w:pPr>
      <w:bookmarkStart w:id="217" w:name="BookMark6"/>
      <w:bookmarkEnd w:id="37"/>
    </w:p>
    <w:p w14:paraId="6340FEBF" w14:textId="155161AE" w:rsidR="001F46EB" w:rsidRDefault="001F46EB" w:rsidP="001F46EB">
      <w:pPr>
        <w:pStyle w:val="afffff2"/>
        <w:spacing w:after="156"/>
      </w:pPr>
      <w:bookmarkStart w:id="218" w:name="_Toc190854971"/>
      <w:r w:rsidRPr="001F46EB">
        <w:rPr>
          <w:rFonts w:hint="eastAsia"/>
          <w:spacing w:val="105"/>
        </w:rPr>
        <w:lastRenderedPageBreak/>
        <w:t>参考文</w:t>
      </w:r>
      <w:r>
        <w:rPr>
          <w:rFonts w:hint="eastAsia"/>
        </w:rPr>
        <w:t>献</w:t>
      </w:r>
      <w:bookmarkEnd w:id="218"/>
    </w:p>
    <w:p w14:paraId="09E0A356" w14:textId="77777777" w:rsidR="001F46EB" w:rsidRDefault="001F46EB" w:rsidP="001F46EB">
      <w:pPr>
        <w:pStyle w:val="affffb"/>
        <w:ind w:firstLine="420"/>
      </w:pPr>
    </w:p>
    <w:p w14:paraId="606C1181" w14:textId="77777777" w:rsidR="001F46EB" w:rsidRDefault="001F46EB" w:rsidP="001F46EB">
      <w:pPr>
        <w:pStyle w:val="affffb"/>
        <w:ind w:firstLine="420"/>
      </w:pPr>
    </w:p>
    <w:p w14:paraId="58C5AC80" w14:textId="6F29A51E" w:rsidR="001F46EB" w:rsidRDefault="001F46EB" w:rsidP="001F46EB">
      <w:pPr>
        <w:pStyle w:val="affffb"/>
        <w:tabs>
          <w:tab w:val="left" w:pos="1276"/>
        </w:tabs>
        <w:ind w:firstLine="420"/>
      </w:pPr>
      <w:r>
        <w:rPr>
          <w:rFonts w:hint="eastAsia"/>
        </w:rPr>
        <w:t>［1］ GB/T 41131—2021 科技馆展览教育服务规范</w:t>
      </w:r>
    </w:p>
    <w:p w14:paraId="32778743" w14:textId="20BB4157" w:rsidR="001F46EB" w:rsidRDefault="001F46EB" w:rsidP="001F46EB">
      <w:pPr>
        <w:pStyle w:val="affffb"/>
        <w:tabs>
          <w:tab w:val="left" w:pos="1276"/>
        </w:tabs>
        <w:ind w:firstLine="420"/>
      </w:pPr>
      <w:r>
        <w:rPr>
          <w:rFonts w:hint="eastAsia"/>
        </w:rPr>
        <w:t>［2］ GB/T 43394—2023 科技馆功能配置指南</w:t>
      </w:r>
    </w:p>
    <w:p w14:paraId="5A3C0135" w14:textId="0A2DB8CB" w:rsidR="001F46EB" w:rsidRDefault="001F46EB" w:rsidP="001F46EB">
      <w:pPr>
        <w:pStyle w:val="affffb"/>
        <w:tabs>
          <w:tab w:val="left" w:pos="1276"/>
        </w:tabs>
        <w:ind w:firstLine="420"/>
      </w:pPr>
      <w:r>
        <w:rPr>
          <w:rFonts w:hint="eastAsia"/>
        </w:rPr>
        <w:t>［5］ 中华人民共和国公共文化服务保障法（中华人民共和国主席令第60号）</w:t>
      </w:r>
    </w:p>
    <w:p w14:paraId="4B072A31" w14:textId="03EF7237" w:rsidR="001F46EB" w:rsidRDefault="001F46EB" w:rsidP="001F46EB">
      <w:pPr>
        <w:pStyle w:val="affffb"/>
        <w:tabs>
          <w:tab w:val="left" w:pos="1276"/>
        </w:tabs>
        <w:ind w:firstLine="420"/>
      </w:pPr>
      <w:r>
        <w:rPr>
          <w:rFonts w:hint="eastAsia"/>
        </w:rPr>
        <w:t>［6］ 中华人民共和国科学技术普及法（中华人民共和国主席令第71号）</w:t>
      </w:r>
    </w:p>
    <w:p w14:paraId="6CEA6EC4" w14:textId="690DE9A9" w:rsidR="001F46EB" w:rsidRDefault="001F46EB" w:rsidP="001F46EB">
      <w:pPr>
        <w:pStyle w:val="affffb"/>
        <w:tabs>
          <w:tab w:val="left" w:pos="1276"/>
        </w:tabs>
        <w:ind w:firstLine="420"/>
      </w:pPr>
      <w:r>
        <w:rPr>
          <w:rFonts w:hint="eastAsia"/>
        </w:rPr>
        <w:t>［7］ 中共中央办公厅 国务院办公厅印发《关于进一步减轻义务教育阶段学生作业负担和校外培训负担的意见》</w:t>
      </w:r>
    </w:p>
    <w:p w14:paraId="78A854A7" w14:textId="42C2011F" w:rsidR="001F46EB" w:rsidRDefault="001F46EB" w:rsidP="001F46EB">
      <w:pPr>
        <w:pStyle w:val="affffb"/>
        <w:tabs>
          <w:tab w:val="left" w:pos="1276"/>
        </w:tabs>
        <w:ind w:firstLine="420"/>
      </w:pPr>
      <w:r>
        <w:rPr>
          <w:rFonts w:hint="eastAsia"/>
        </w:rPr>
        <w:t>［8］ 中共中央办公厅 国务院办公厅印发《关于新时代进一步加强科学技术普及工作的意见》</w:t>
      </w:r>
    </w:p>
    <w:p w14:paraId="6CC489D2" w14:textId="474106BB" w:rsidR="001F46EB" w:rsidRDefault="001F46EB" w:rsidP="001F46EB">
      <w:pPr>
        <w:pStyle w:val="affffb"/>
        <w:tabs>
          <w:tab w:val="left" w:pos="1276"/>
        </w:tabs>
        <w:ind w:firstLine="420"/>
      </w:pPr>
      <w:r>
        <w:rPr>
          <w:rFonts w:hint="eastAsia"/>
        </w:rPr>
        <w:t>［9］ 国务院关于印发全民科学素质行动规划纲要（2021—2035年）的通知（国发〔2021〕9号）</w:t>
      </w:r>
    </w:p>
    <w:p w14:paraId="4AE82092" w14:textId="15CDDCF0" w:rsidR="001F46EB" w:rsidRDefault="001F46EB" w:rsidP="001F46EB">
      <w:pPr>
        <w:pStyle w:val="affffb"/>
        <w:tabs>
          <w:tab w:val="left" w:pos="1276"/>
        </w:tabs>
        <w:ind w:firstLine="420"/>
      </w:pPr>
      <w:r>
        <w:rPr>
          <w:rFonts w:hint="eastAsia"/>
        </w:rPr>
        <w:t>［10］ 教育部关于印发《中小学综合实践活动课程指导纲要》的通知（教材〔2017〕4号）</w:t>
      </w:r>
    </w:p>
    <w:p w14:paraId="46364E71" w14:textId="4AB228E9" w:rsidR="001F46EB" w:rsidRDefault="001F46EB" w:rsidP="001F46EB">
      <w:pPr>
        <w:pStyle w:val="affffb"/>
        <w:tabs>
          <w:tab w:val="left" w:pos="1276"/>
        </w:tabs>
        <w:ind w:firstLine="420"/>
      </w:pPr>
      <w:r>
        <w:rPr>
          <w:rFonts w:hint="eastAsia"/>
        </w:rPr>
        <w:t>［11］ 中国科协关于印发《中国科协科普发展规划（2021—2025年）》的通知（科协发普字〔2021〕52号）</w:t>
      </w:r>
    </w:p>
    <w:p w14:paraId="2C6C10E1" w14:textId="2E4B2FEB" w:rsidR="001F46EB" w:rsidRDefault="001F46EB" w:rsidP="001F46EB">
      <w:pPr>
        <w:pStyle w:val="affffb"/>
        <w:tabs>
          <w:tab w:val="left" w:pos="1276"/>
        </w:tabs>
        <w:ind w:firstLine="420"/>
      </w:pPr>
      <w:r>
        <w:rPr>
          <w:rFonts w:hint="eastAsia"/>
        </w:rPr>
        <w:t>［12］ 科技部 中央宣传部 中国科协关于印发《“十四五”国家科学技术普及发展规划》的通知（国科发才〔2022〕212号）</w:t>
      </w:r>
    </w:p>
    <w:p w14:paraId="48D05AAF" w14:textId="3ACCF82B" w:rsidR="001F46EB" w:rsidRDefault="001F46EB" w:rsidP="001F46EB">
      <w:pPr>
        <w:pStyle w:val="affffb"/>
        <w:tabs>
          <w:tab w:val="left" w:pos="1276"/>
        </w:tabs>
        <w:ind w:firstLine="420"/>
      </w:pPr>
      <w:r>
        <w:rPr>
          <w:rFonts w:hint="eastAsia"/>
        </w:rPr>
        <w:t>［13］ 教育部等十八部门关于加强新时代中小学科学教育工作的意见（教监管〔2023〕2号）</w:t>
      </w:r>
    </w:p>
    <w:p w14:paraId="7C33C855" w14:textId="77777777" w:rsidR="001F46EB" w:rsidRDefault="001F46EB" w:rsidP="001F46EB">
      <w:pPr>
        <w:pStyle w:val="affffb"/>
        <w:tabs>
          <w:tab w:val="left" w:pos="1276"/>
        </w:tabs>
        <w:ind w:firstLine="420"/>
      </w:pPr>
      <w:r>
        <w:rPr>
          <w:rFonts w:hint="eastAsia"/>
        </w:rPr>
        <w:t>［14］中国科协关于印发《现代科技馆体系发展“十四五”规划（2021—2025年）》的通知（科协发普字〔2021〕56号）</w:t>
      </w:r>
    </w:p>
    <w:p w14:paraId="69996022" w14:textId="13F9ABC4" w:rsidR="001F46EB" w:rsidRDefault="001F46EB" w:rsidP="001F46EB">
      <w:pPr>
        <w:pStyle w:val="affffb"/>
        <w:tabs>
          <w:tab w:val="left" w:pos="1276"/>
        </w:tabs>
        <w:ind w:firstLine="420"/>
      </w:pPr>
      <w:r>
        <w:rPr>
          <w:rFonts w:hint="eastAsia"/>
        </w:rPr>
        <w:t>［15］ 自治区党委办公厅 人民政府办公厅印发《关于推进全域科普工作的实施意见》的通知（宁党办〔2021〕63号）</w:t>
      </w:r>
    </w:p>
    <w:p w14:paraId="3C09F0E9" w14:textId="37A27343" w:rsidR="001F46EB" w:rsidRDefault="001F46EB" w:rsidP="001F46EB">
      <w:pPr>
        <w:pStyle w:val="affffb"/>
        <w:tabs>
          <w:tab w:val="left" w:pos="1276"/>
        </w:tabs>
        <w:ind w:firstLine="420"/>
      </w:pPr>
      <w:r>
        <w:rPr>
          <w:rFonts w:hint="eastAsia"/>
        </w:rPr>
        <w:t>［16］ 自治区人民政府办公厅关于印发宁夏回族自治区全民科学素质行动规划纲要实施方案(2021年—2025年)的通知（宁政办发〔2021〕66号）</w:t>
      </w:r>
    </w:p>
    <w:p w14:paraId="646BFE72" w14:textId="134A78C8" w:rsidR="001F46EB" w:rsidRDefault="001F46EB" w:rsidP="001F46EB">
      <w:pPr>
        <w:pStyle w:val="affffb"/>
        <w:tabs>
          <w:tab w:val="left" w:pos="1276"/>
        </w:tabs>
        <w:ind w:firstLine="420"/>
      </w:pPr>
      <w:r>
        <w:rPr>
          <w:rFonts w:hint="eastAsia"/>
        </w:rPr>
        <w:t>［17］ 自治区教育厅 自治区科协《关于利用科普资源助推“双减”工作的通知》（宁教基〔2022〕4号）</w:t>
      </w:r>
    </w:p>
    <w:p w14:paraId="1E0D5985" w14:textId="1F88BB9C" w:rsidR="001F46EB" w:rsidRDefault="001F46EB" w:rsidP="001F46EB">
      <w:pPr>
        <w:pStyle w:val="affffb"/>
        <w:tabs>
          <w:tab w:val="left" w:pos="1276"/>
        </w:tabs>
        <w:ind w:firstLine="420"/>
      </w:pPr>
      <w:r>
        <w:rPr>
          <w:rFonts w:hint="eastAsia"/>
        </w:rPr>
        <w:t>［18］ 自治区教育厅等十六部门印发《关于加强新时代中小学科学教育工作的指导意见》的通知（宁教监管〔2023〕185号）</w:t>
      </w:r>
    </w:p>
    <w:p w14:paraId="58C34488" w14:textId="0DCF96AF" w:rsidR="001F46EB" w:rsidRPr="001F46EB" w:rsidRDefault="001F46EB" w:rsidP="001F46EB">
      <w:pPr>
        <w:pStyle w:val="affffb"/>
        <w:tabs>
          <w:tab w:val="left" w:pos="1276"/>
        </w:tabs>
        <w:ind w:firstLine="420"/>
      </w:pPr>
      <w:r>
        <w:rPr>
          <w:rFonts w:hint="eastAsia"/>
        </w:rPr>
        <w:t>［19］ 自治区教育厅等十二部门《关于健全学校家庭社会协同育人机制的实施意见》（宁教基 〔2023〕189号）</w:t>
      </w:r>
    </w:p>
    <w:p w14:paraId="5E8FBDCC" w14:textId="77777777" w:rsidR="001F46EB" w:rsidRDefault="001F46EB" w:rsidP="001F46EB">
      <w:pPr>
        <w:pStyle w:val="affffb"/>
        <w:tabs>
          <w:tab w:val="left" w:pos="1276"/>
        </w:tabs>
        <w:ind w:firstLine="420"/>
      </w:pPr>
    </w:p>
    <w:p w14:paraId="223648B7" w14:textId="2E227F8C" w:rsidR="001F46EB" w:rsidRDefault="001F46EB" w:rsidP="001F46EB">
      <w:pPr>
        <w:pStyle w:val="affffb"/>
        <w:ind w:firstLineChars="0" w:firstLine="0"/>
        <w:jc w:val="center"/>
      </w:pPr>
      <w:bookmarkStart w:id="219" w:name="BookMark8"/>
      <w:bookmarkEnd w:id="217"/>
      <w:r>
        <w:drawing>
          <wp:inline distT="0" distB="0" distL="0" distR="0" wp14:anchorId="7C83E556" wp14:editId="47BA583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9"/>
    </w:p>
    <w:sectPr w:rsidR="001F46EB" w:rsidSect="001F46EB">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2926" w14:textId="77777777" w:rsidR="00B27B9B" w:rsidRDefault="00B27B9B" w:rsidP="00D86DB7">
      <w:r>
        <w:separator/>
      </w:r>
    </w:p>
    <w:p w14:paraId="07C65A52" w14:textId="77777777" w:rsidR="00B27B9B" w:rsidRDefault="00B27B9B"/>
    <w:p w14:paraId="5F83A227" w14:textId="77777777" w:rsidR="00B27B9B" w:rsidRDefault="00B27B9B"/>
  </w:endnote>
  <w:endnote w:type="continuationSeparator" w:id="0">
    <w:p w14:paraId="4237FA66" w14:textId="77777777" w:rsidR="00B27B9B" w:rsidRDefault="00B27B9B" w:rsidP="00D86DB7">
      <w:r>
        <w:continuationSeparator/>
      </w:r>
    </w:p>
    <w:p w14:paraId="788DF471" w14:textId="77777777" w:rsidR="00B27B9B" w:rsidRDefault="00B27B9B"/>
    <w:p w14:paraId="78E787A3" w14:textId="77777777" w:rsidR="00B27B9B" w:rsidRDefault="00B27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392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822D"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01C9" w14:textId="4565C4FF" w:rsidR="000C57D6" w:rsidRDefault="000C57D6" w:rsidP="00C94DF2">
    <w:pPr>
      <w:pStyle w:val="affff8"/>
    </w:pPr>
    <w:r>
      <w:fldChar w:fldCharType="begin"/>
    </w:r>
    <w:r>
      <w:instrText>PAGE   \* MERGEFORMAT</w:instrText>
    </w:r>
    <w:r>
      <w:fldChar w:fldCharType="separate"/>
    </w:r>
    <w:r w:rsidR="00E03D40" w:rsidRPr="00E03D40">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84DB" w14:textId="77777777" w:rsidR="00B27B9B" w:rsidRDefault="00B27B9B" w:rsidP="00D86DB7">
      <w:r>
        <w:separator/>
      </w:r>
    </w:p>
  </w:footnote>
  <w:footnote w:type="continuationSeparator" w:id="0">
    <w:p w14:paraId="0B8DF798" w14:textId="77777777" w:rsidR="00B27B9B" w:rsidRDefault="00B27B9B" w:rsidP="00D86DB7">
      <w:r>
        <w:continuationSeparator/>
      </w:r>
    </w:p>
    <w:p w14:paraId="606047D3" w14:textId="77777777" w:rsidR="00B27B9B" w:rsidRDefault="00B27B9B"/>
    <w:p w14:paraId="68B06009" w14:textId="77777777" w:rsidR="00B27B9B" w:rsidRDefault="00B27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B23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6E2C"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7FFA" w14:textId="026BE6DA"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4E5C2C">
      <w:rPr>
        <w:noProof/>
        <w:lang w:val="fr-FR"/>
      </w:rPr>
      <w:t>DB 64/T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2D4E" w14:textId="65AB5BE1"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F766B">
      <w:rPr>
        <w:rFonts w:hint="eastAsia"/>
      </w:rPr>
      <w:t>DB 64/T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2F7C58C5"/>
    <w:multiLevelType w:val="hybridMultilevel"/>
    <w:tmpl w:val="01DA7D1A"/>
    <w:lvl w:ilvl="0" w:tplc="C37A9BD0">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F560135"/>
    <w:multiLevelType w:val="multilevel"/>
    <w:tmpl w:val="0C3A648A"/>
    <w:lvl w:ilvl="0">
      <w:start w:val="1"/>
      <w:numFmt w:val="none"/>
      <w:suff w:val="nothing"/>
      <w:lvlText w:val="%1"/>
      <w:lvlJc w:val="left"/>
      <w:pPr>
        <w:ind w:left="0" w:firstLine="0"/>
      </w:pPr>
      <w:rPr>
        <w:rFonts w:ascii="宋体" w:eastAsia="宋体" w:hAnsi="宋体" w:cs="Times New Roman" w:hint="eastAsia"/>
      </w:rPr>
    </w:lvl>
    <w:lvl w:ilvl="1">
      <w:start w:val="1"/>
      <w:numFmt w:val="decimal"/>
      <w:suff w:val="nothing"/>
      <w:lvlText w:val="%1%2　"/>
      <w:lvlJc w:val="left"/>
      <w:pPr>
        <w:ind w:left="0" w:firstLine="0"/>
      </w:pPr>
      <w:rPr>
        <w:rFonts w:ascii="黑体" w:eastAsia="黑体" w:hAnsi="黑体" w:cs="Times New Roman"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cs="Times New Roman" w:hint="eastAsia"/>
        <w:b w:val="0"/>
        <w:i w:val="0"/>
        <w:sz w:val="21"/>
        <w:szCs w:val="21"/>
      </w:rPr>
    </w:lvl>
    <w:lvl w:ilvl="4">
      <w:start w:val="1"/>
      <w:numFmt w:val="decimal"/>
      <w:suff w:val="nothing"/>
      <w:lvlText w:val="%1%2.%3.%4.%5　"/>
      <w:lvlJc w:val="left"/>
      <w:pPr>
        <w:ind w:left="0" w:firstLine="0"/>
      </w:pPr>
      <w:rPr>
        <w:rFonts w:ascii="黑体" w:eastAsia="黑体" w:hAnsi="黑体" w:cs="Times New Roman" w:hint="eastAsia"/>
        <w:b w:val="0"/>
        <w:i w:val="0"/>
        <w:sz w:val="21"/>
        <w:szCs w:val="21"/>
      </w:rPr>
    </w:lvl>
    <w:lvl w:ilvl="5">
      <w:start w:val="1"/>
      <w:numFmt w:val="decimal"/>
      <w:suff w:val="nothing"/>
      <w:lvlText w:val="%1%2.%3.%4.%5.%6　"/>
      <w:lvlJc w:val="left"/>
      <w:pPr>
        <w:ind w:left="0" w:firstLine="0"/>
      </w:pPr>
      <w:rPr>
        <w:rFonts w:ascii="黑体" w:eastAsia="黑体" w:hAnsi="黑体" w:cs="Times New Roman" w:hint="eastAsia"/>
        <w:b w:val="0"/>
        <w:i w:val="0"/>
        <w:sz w:val="21"/>
        <w:szCs w:val="21"/>
      </w:rPr>
    </w:lvl>
    <w:lvl w:ilvl="6">
      <w:start w:val="1"/>
      <w:numFmt w:val="decimal"/>
      <w:suff w:val="nothing"/>
      <w:lvlText w:val="%1%2.%3.%4.%5.%6.%7　"/>
      <w:lvlJc w:val="left"/>
      <w:pPr>
        <w:ind w:left="0" w:firstLine="0"/>
      </w:pPr>
      <w:rPr>
        <w:rFonts w:ascii="黑体" w:eastAsia="黑体" w:hAnsi="黑体" w:cs="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cs="Times New Roman" w:hint="eastAsia"/>
      </w:rPr>
    </w:lvl>
    <w:lvl w:ilvl="8">
      <w:start w:val="1"/>
      <w:numFmt w:val="decimal"/>
      <w:lvlText w:val="%1.%2.%3.%4.%5.%6.%7.%8.%9"/>
      <w:lvlJc w:val="left"/>
      <w:pPr>
        <w:tabs>
          <w:tab w:val="num" w:pos="4777"/>
        </w:tabs>
        <w:ind w:left="4677" w:hanging="1700"/>
      </w:pPr>
      <w:rPr>
        <w:rFonts w:ascii="宋体" w:eastAsia="宋体" w:hAnsi="宋体" w:cs="Times New Roman" w:hint="eastAsia"/>
      </w:rPr>
    </w:lvl>
  </w:abstractNum>
  <w:abstractNum w:abstractNumId="14"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60522425">
    <w:abstractNumId w:val="0"/>
  </w:num>
  <w:num w:numId="2" w16cid:durableId="1372730186">
    <w:abstractNumId w:val="22"/>
  </w:num>
  <w:num w:numId="3" w16cid:durableId="620649029">
    <w:abstractNumId w:val="5"/>
  </w:num>
  <w:num w:numId="4" w16cid:durableId="50156202">
    <w:abstractNumId w:val="20"/>
  </w:num>
  <w:num w:numId="5" w16cid:durableId="367023882">
    <w:abstractNumId w:val="15"/>
  </w:num>
  <w:num w:numId="6" w16cid:durableId="958806010">
    <w:abstractNumId w:val="25"/>
  </w:num>
  <w:num w:numId="7" w16cid:durableId="857503394">
    <w:abstractNumId w:val="8"/>
  </w:num>
  <w:num w:numId="8" w16cid:durableId="1434521112">
    <w:abstractNumId w:val="9"/>
  </w:num>
  <w:num w:numId="9" w16cid:durableId="731083632">
    <w:abstractNumId w:val="18"/>
  </w:num>
  <w:num w:numId="10" w16cid:durableId="1711227714">
    <w:abstractNumId w:val="26"/>
  </w:num>
  <w:num w:numId="11" w16cid:durableId="246350459">
    <w:abstractNumId w:val="4"/>
  </w:num>
  <w:num w:numId="12" w16cid:durableId="2043162515">
    <w:abstractNumId w:val="16"/>
  </w:num>
  <w:num w:numId="13" w16cid:durableId="768235015">
    <w:abstractNumId w:val="27"/>
  </w:num>
  <w:num w:numId="14" w16cid:durableId="256254052">
    <w:abstractNumId w:val="12"/>
  </w:num>
  <w:num w:numId="15" w16cid:durableId="38628775">
    <w:abstractNumId w:val="6"/>
  </w:num>
  <w:num w:numId="16" w16cid:durableId="971060753">
    <w:abstractNumId w:val="10"/>
  </w:num>
  <w:num w:numId="17" w16cid:durableId="63337746">
    <w:abstractNumId w:val="24"/>
  </w:num>
  <w:num w:numId="18" w16cid:durableId="352536933">
    <w:abstractNumId w:val="3"/>
  </w:num>
  <w:num w:numId="19" w16cid:durableId="1010839756">
    <w:abstractNumId w:val="7"/>
  </w:num>
  <w:num w:numId="20" w16cid:durableId="509683103">
    <w:abstractNumId w:val="21"/>
  </w:num>
  <w:num w:numId="21" w16cid:durableId="1809741005">
    <w:abstractNumId w:val="23"/>
  </w:num>
  <w:num w:numId="22" w16cid:durableId="903758053">
    <w:abstractNumId w:val="19"/>
  </w:num>
  <w:num w:numId="23" w16cid:durableId="1205799752">
    <w:abstractNumId w:val="31"/>
  </w:num>
  <w:num w:numId="24" w16cid:durableId="915869137">
    <w:abstractNumId w:val="17"/>
  </w:num>
  <w:num w:numId="25" w16cid:durableId="28653010">
    <w:abstractNumId w:val="30"/>
  </w:num>
  <w:num w:numId="26" w16cid:durableId="2058893095">
    <w:abstractNumId w:val="2"/>
  </w:num>
  <w:num w:numId="27" w16cid:durableId="1683505775">
    <w:abstractNumId w:val="14"/>
  </w:num>
  <w:num w:numId="28" w16cid:durableId="512886254">
    <w:abstractNumId w:val="32"/>
  </w:num>
  <w:num w:numId="29" w16cid:durableId="2080208964">
    <w:abstractNumId w:val="29"/>
  </w:num>
  <w:num w:numId="30" w16cid:durableId="207887078">
    <w:abstractNumId w:val="28"/>
  </w:num>
  <w:num w:numId="31" w16cid:durableId="965695547">
    <w:abstractNumId w:val="1"/>
  </w:num>
  <w:num w:numId="32" w16cid:durableId="316693462">
    <w:abstractNumId w:val="11"/>
  </w:num>
  <w:num w:numId="33" w16cid:durableId="223487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0407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78644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9313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848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83286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9532231">
    <w:abstractNumId w:val="29"/>
  </w:num>
  <w:num w:numId="40" w16cid:durableId="210155879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ttachedTemplate r:id="rId1"/>
  <w:stylePaneSortMethod w:val="0000"/>
  <w:documentProtection w:edit="forms" w:enforcement="1" w:cryptProviderType="rsaAES" w:cryptAlgorithmClass="hash" w:cryptAlgorithmType="typeAny" w:cryptAlgorithmSid="14" w:cryptSpinCount="100000" w:hash="IQK1TuZyCq3zpuabIM8l8G1lvneerQ3TYkpP0bFJSB8Gpiz1KCv/6utIuL82KUkNV5LbplEVOOcARoJBbFn67g==" w:salt="advs90TJNVNxUs/KTM3af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5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8B6"/>
    <w:rsid w:val="00092B8A"/>
    <w:rsid w:val="00092FB0"/>
    <w:rsid w:val="000934C5"/>
    <w:rsid w:val="00093D25"/>
    <w:rsid w:val="00093DAB"/>
    <w:rsid w:val="00094D73"/>
    <w:rsid w:val="00096D63"/>
    <w:rsid w:val="000A0B60"/>
    <w:rsid w:val="000A0EB8"/>
    <w:rsid w:val="000A19FC"/>
    <w:rsid w:val="000A296B"/>
    <w:rsid w:val="000A7311"/>
    <w:rsid w:val="000A75A8"/>
    <w:rsid w:val="000B060F"/>
    <w:rsid w:val="000B1592"/>
    <w:rsid w:val="000B1FF2"/>
    <w:rsid w:val="000B3A2C"/>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766B"/>
    <w:rsid w:val="0010181B"/>
    <w:rsid w:val="00104926"/>
    <w:rsid w:val="00106312"/>
    <w:rsid w:val="00113B1E"/>
    <w:rsid w:val="0011711C"/>
    <w:rsid w:val="001171F1"/>
    <w:rsid w:val="0012059C"/>
    <w:rsid w:val="00122501"/>
    <w:rsid w:val="00124E4F"/>
    <w:rsid w:val="001260B7"/>
    <w:rsid w:val="001265CB"/>
    <w:rsid w:val="00130B71"/>
    <w:rsid w:val="001321C6"/>
    <w:rsid w:val="001325C4"/>
    <w:rsid w:val="00133010"/>
    <w:rsid w:val="001338EE"/>
    <w:rsid w:val="00133AAE"/>
    <w:rsid w:val="00135323"/>
    <w:rsid w:val="001356C4"/>
    <w:rsid w:val="0014079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4C8"/>
    <w:rsid w:val="0016580B"/>
    <w:rsid w:val="00165F49"/>
    <w:rsid w:val="00166B88"/>
    <w:rsid w:val="0016770A"/>
    <w:rsid w:val="00170804"/>
    <w:rsid w:val="001708E9"/>
    <w:rsid w:val="00172EFA"/>
    <w:rsid w:val="0017340B"/>
    <w:rsid w:val="00173FB1"/>
    <w:rsid w:val="00176DFD"/>
    <w:rsid w:val="001773DB"/>
    <w:rsid w:val="00181C7E"/>
    <w:rsid w:val="001852C9"/>
    <w:rsid w:val="001860EB"/>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2AC"/>
    <w:rsid w:val="001D212F"/>
    <w:rsid w:val="001D29D7"/>
    <w:rsid w:val="001D2DE7"/>
    <w:rsid w:val="001D329A"/>
    <w:rsid w:val="001D411C"/>
    <w:rsid w:val="001D4B85"/>
    <w:rsid w:val="001E1B6A"/>
    <w:rsid w:val="001E2484"/>
    <w:rsid w:val="001E3CC4"/>
    <w:rsid w:val="001E4882"/>
    <w:rsid w:val="001E73AB"/>
    <w:rsid w:val="001F092D"/>
    <w:rsid w:val="001F143A"/>
    <w:rsid w:val="001F1605"/>
    <w:rsid w:val="001F2508"/>
    <w:rsid w:val="001F3585"/>
    <w:rsid w:val="001F46EB"/>
    <w:rsid w:val="001F4816"/>
    <w:rsid w:val="001F4EE9"/>
    <w:rsid w:val="001F69B4"/>
    <w:rsid w:val="001F77C7"/>
    <w:rsid w:val="00200183"/>
    <w:rsid w:val="00200333"/>
    <w:rsid w:val="0020107D"/>
    <w:rsid w:val="00201745"/>
    <w:rsid w:val="00202AA4"/>
    <w:rsid w:val="002031F7"/>
    <w:rsid w:val="002040E6"/>
    <w:rsid w:val="0020527B"/>
    <w:rsid w:val="00205F2C"/>
    <w:rsid w:val="00210B15"/>
    <w:rsid w:val="002142EA"/>
    <w:rsid w:val="002204BB"/>
    <w:rsid w:val="00221B79"/>
    <w:rsid w:val="00221C6B"/>
    <w:rsid w:val="0022256C"/>
    <w:rsid w:val="002253A1"/>
    <w:rsid w:val="00225CF8"/>
    <w:rsid w:val="0022794E"/>
    <w:rsid w:val="00233D64"/>
    <w:rsid w:val="0023482A"/>
    <w:rsid w:val="002359CB"/>
    <w:rsid w:val="00243540"/>
    <w:rsid w:val="0024379A"/>
    <w:rsid w:val="0024497B"/>
    <w:rsid w:val="0024515B"/>
    <w:rsid w:val="00246021"/>
    <w:rsid w:val="0024666E"/>
    <w:rsid w:val="00247F3B"/>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4163"/>
    <w:rsid w:val="00285170"/>
    <w:rsid w:val="00285361"/>
    <w:rsid w:val="00291A80"/>
    <w:rsid w:val="00292AB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6C2"/>
    <w:rsid w:val="002B5779"/>
    <w:rsid w:val="002B7332"/>
    <w:rsid w:val="002B7F51"/>
    <w:rsid w:val="002C09E7"/>
    <w:rsid w:val="002C1E06"/>
    <w:rsid w:val="002C1E1C"/>
    <w:rsid w:val="002C3EB6"/>
    <w:rsid w:val="002C3F07"/>
    <w:rsid w:val="002C5278"/>
    <w:rsid w:val="002C7EBB"/>
    <w:rsid w:val="002D06C1"/>
    <w:rsid w:val="002D42B5"/>
    <w:rsid w:val="002D4F1A"/>
    <w:rsid w:val="002D6EC6"/>
    <w:rsid w:val="002D79AC"/>
    <w:rsid w:val="002E039D"/>
    <w:rsid w:val="002E4D5A"/>
    <w:rsid w:val="002E5BA5"/>
    <w:rsid w:val="002E6326"/>
    <w:rsid w:val="002F30E0"/>
    <w:rsid w:val="002F31F2"/>
    <w:rsid w:val="002F35E4"/>
    <w:rsid w:val="002F3730"/>
    <w:rsid w:val="002F38E1"/>
    <w:rsid w:val="002F7AF6"/>
    <w:rsid w:val="00300E63"/>
    <w:rsid w:val="00302F5F"/>
    <w:rsid w:val="0030441D"/>
    <w:rsid w:val="00306063"/>
    <w:rsid w:val="00313B85"/>
    <w:rsid w:val="00315A46"/>
    <w:rsid w:val="00317554"/>
    <w:rsid w:val="00317988"/>
    <w:rsid w:val="003221B4"/>
    <w:rsid w:val="0032258D"/>
    <w:rsid w:val="00322E62"/>
    <w:rsid w:val="00324D13"/>
    <w:rsid w:val="00324D2A"/>
    <w:rsid w:val="00324EDD"/>
    <w:rsid w:val="003331E4"/>
    <w:rsid w:val="00336C37"/>
    <w:rsid w:val="00336C64"/>
    <w:rsid w:val="00337162"/>
    <w:rsid w:val="00337854"/>
    <w:rsid w:val="0034194F"/>
    <w:rsid w:val="00344605"/>
    <w:rsid w:val="00344655"/>
    <w:rsid w:val="003474AA"/>
    <w:rsid w:val="00350D1D"/>
    <w:rsid w:val="00352C83"/>
    <w:rsid w:val="003615D2"/>
    <w:rsid w:val="0036429C"/>
    <w:rsid w:val="00364A53"/>
    <w:rsid w:val="003654CB"/>
    <w:rsid w:val="00365AA9"/>
    <w:rsid w:val="00365F86"/>
    <w:rsid w:val="00365F87"/>
    <w:rsid w:val="00366E89"/>
    <w:rsid w:val="0036765F"/>
    <w:rsid w:val="003705F4"/>
    <w:rsid w:val="00370D58"/>
    <w:rsid w:val="00371316"/>
    <w:rsid w:val="00371E61"/>
    <w:rsid w:val="003735D2"/>
    <w:rsid w:val="00376713"/>
    <w:rsid w:val="00381815"/>
    <w:rsid w:val="003819AF"/>
    <w:rsid w:val="003820E9"/>
    <w:rsid w:val="00382DE7"/>
    <w:rsid w:val="00384D69"/>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BCD"/>
    <w:rsid w:val="003C5A43"/>
    <w:rsid w:val="003D0519"/>
    <w:rsid w:val="003D0FF6"/>
    <w:rsid w:val="003D262C"/>
    <w:rsid w:val="003D32DA"/>
    <w:rsid w:val="003D6D61"/>
    <w:rsid w:val="003D79C6"/>
    <w:rsid w:val="003E091D"/>
    <w:rsid w:val="003E1C53"/>
    <w:rsid w:val="003E2801"/>
    <w:rsid w:val="003E2A69"/>
    <w:rsid w:val="003E2D49"/>
    <w:rsid w:val="003E2FD4"/>
    <w:rsid w:val="003E3E3C"/>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227"/>
    <w:rsid w:val="00445574"/>
    <w:rsid w:val="00446782"/>
    <w:rsid w:val="004467FB"/>
    <w:rsid w:val="00452D6B"/>
    <w:rsid w:val="00454484"/>
    <w:rsid w:val="0045517B"/>
    <w:rsid w:val="00460363"/>
    <w:rsid w:val="00463B77"/>
    <w:rsid w:val="00463C7B"/>
    <w:rsid w:val="004644A6"/>
    <w:rsid w:val="004659BD"/>
    <w:rsid w:val="00470775"/>
    <w:rsid w:val="00470B85"/>
    <w:rsid w:val="004746B1"/>
    <w:rsid w:val="0047583F"/>
    <w:rsid w:val="00475DE8"/>
    <w:rsid w:val="00480B25"/>
    <w:rsid w:val="00481C44"/>
    <w:rsid w:val="004824AB"/>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89C"/>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5C2C"/>
    <w:rsid w:val="004E67C0"/>
    <w:rsid w:val="004F391A"/>
    <w:rsid w:val="004F39A1"/>
    <w:rsid w:val="004F3CFB"/>
    <w:rsid w:val="004F6456"/>
    <w:rsid w:val="004F6887"/>
    <w:rsid w:val="004F696E"/>
    <w:rsid w:val="004F6C71"/>
    <w:rsid w:val="00501139"/>
    <w:rsid w:val="0050178C"/>
    <w:rsid w:val="0050363E"/>
    <w:rsid w:val="005039BC"/>
    <w:rsid w:val="005043BB"/>
    <w:rsid w:val="00504A3D"/>
    <w:rsid w:val="00505767"/>
    <w:rsid w:val="005069DF"/>
    <w:rsid w:val="005073F0"/>
    <w:rsid w:val="00510A7B"/>
    <w:rsid w:val="00512F6E"/>
    <w:rsid w:val="00513038"/>
    <w:rsid w:val="00514174"/>
    <w:rsid w:val="00516088"/>
    <w:rsid w:val="00516B0B"/>
    <w:rsid w:val="005215B5"/>
    <w:rsid w:val="005220EC"/>
    <w:rsid w:val="00523F95"/>
    <w:rsid w:val="005243C9"/>
    <w:rsid w:val="00524D65"/>
    <w:rsid w:val="00525B16"/>
    <w:rsid w:val="00526F9D"/>
    <w:rsid w:val="00533D04"/>
    <w:rsid w:val="00534415"/>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6A6"/>
    <w:rsid w:val="00555044"/>
    <w:rsid w:val="00561475"/>
    <w:rsid w:val="0056487B"/>
    <w:rsid w:val="00564FB9"/>
    <w:rsid w:val="005722EF"/>
    <w:rsid w:val="0057298B"/>
    <w:rsid w:val="00573D9E"/>
    <w:rsid w:val="005801E3"/>
    <w:rsid w:val="00580227"/>
    <w:rsid w:val="00581802"/>
    <w:rsid w:val="005836A8"/>
    <w:rsid w:val="00584063"/>
    <w:rsid w:val="0058409C"/>
    <w:rsid w:val="00584262"/>
    <w:rsid w:val="00586630"/>
    <w:rsid w:val="00587ADD"/>
    <w:rsid w:val="00590D4F"/>
    <w:rsid w:val="00591E27"/>
    <w:rsid w:val="00594DDC"/>
    <w:rsid w:val="00596160"/>
    <w:rsid w:val="005966E2"/>
    <w:rsid w:val="00597007"/>
    <w:rsid w:val="005A0966"/>
    <w:rsid w:val="005A11B7"/>
    <w:rsid w:val="005A260B"/>
    <w:rsid w:val="005A4A1B"/>
    <w:rsid w:val="005A7830"/>
    <w:rsid w:val="005A7FCE"/>
    <w:rsid w:val="005B0F3F"/>
    <w:rsid w:val="005B39C8"/>
    <w:rsid w:val="005B4903"/>
    <w:rsid w:val="005B51CE"/>
    <w:rsid w:val="005B5885"/>
    <w:rsid w:val="005B5CD7"/>
    <w:rsid w:val="005B6CF6"/>
    <w:rsid w:val="005B7422"/>
    <w:rsid w:val="005C29B8"/>
    <w:rsid w:val="005C5F21"/>
    <w:rsid w:val="005C6120"/>
    <w:rsid w:val="005C7156"/>
    <w:rsid w:val="005D0C75"/>
    <w:rsid w:val="005D37FA"/>
    <w:rsid w:val="005D4171"/>
    <w:rsid w:val="005D6A95"/>
    <w:rsid w:val="005D6B2C"/>
    <w:rsid w:val="005D6D9C"/>
    <w:rsid w:val="005E106F"/>
    <w:rsid w:val="005E2335"/>
    <w:rsid w:val="005E34CA"/>
    <w:rsid w:val="005E3C18"/>
    <w:rsid w:val="005E6812"/>
    <w:rsid w:val="005E7881"/>
    <w:rsid w:val="005E78E0"/>
    <w:rsid w:val="005F0D9C"/>
    <w:rsid w:val="005F284E"/>
    <w:rsid w:val="005F4712"/>
    <w:rsid w:val="006012F8"/>
    <w:rsid w:val="006015CE"/>
    <w:rsid w:val="00603F55"/>
    <w:rsid w:val="00604784"/>
    <w:rsid w:val="00606419"/>
    <w:rsid w:val="00607D29"/>
    <w:rsid w:val="00612952"/>
    <w:rsid w:val="00614CC1"/>
    <w:rsid w:val="00615A9D"/>
    <w:rsid w:val="00617387"/>
    <w:rsid w:val="006205D6"/>
    <w:rsid w:val="006252D8"/>
    <w:rsid w:val="006259BC"/>
    <w:rsid w:val="0062636B"/>
    <w:rsid w:val="00632182"/>
    <w:rsid w:val="00632AE0"/>
    <w:rsid w:val="00633631"/>
    <w:rsid w:val="00633C17"/>
    <w:rsid w:val="00634D1C"/>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86"/>
    <w:rsid w:val="00672060"/>
    <w:rsid w:val="00672BFD"/>
    <w:rsid w:val="00676EC1"/>
    <w:rsid w:val="006770F4"/>
    <w:rsid w:val="00677A84"/>
    <w:rsid w:val="0068026D"/>
    <w:rsid w:val="00680A27"/>
    <w:rsid w:val="006816A4"/>
    <w:rsid w:val="006819B8"/>
    <w:rsid w:val="006840A6"/>
    <w:rsid w:val="006850CD"/>
    <w:rsid w:val="00685AAB"/>
    <w:rsid w:val="00695D22"/>
    <w:rsid w:val="00696E14"/>
    <w:rsid w:val="006A07AA"/>
    <w:rsid w:val="006A25E5"/>
    <w:rsid w:val="006A2B46"/>
    <w:rsid w:val="006A336D"/>
    <w:rsid w:val="006A37B9"/>
    <w:rsid w:val="006B2672"/>
    <w:rsid w:val="006B4BE8"/>
    <w:rsid w:val="006B54BF"/>
    <w:rsid w:val="006B5F44"/>
    <w:rsid w:val="006B5F90"/>
    <w:rsid w:val="006B62E4"/>
    <w:rsid w:val="006C1BBA"/>
    <w:rsid w:val="006C2079"/>
    <w:rsid w:val="006C40A3"/>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CCB"/>
    <w:rsid w:val="006F6284"/>
    <w:rsid w:val="007002C5"/>
    <w:rsid w:val="00704387"/>
    <w:rsid w:val="00707669"/>
    <w:rsid w:val="0071107F"/>
    <w:rsid w:val="00711CBA"/>
    <w:rsid w:val="00711FB5"/>
    <w:rsid w:val="00712A01"/>
    <w:rsid w:val="00714F58"/>
    <w:rsid w:val="00722FBF"/>
    <w:rsid w:val="00722FC2"/>
    <w:rsid w:val="00724879"/>
    <w:rsid w:val="00724E1B"/>
    <w:rsid w:val="00725949"/>
    <w:rsid w:val="00726B4E"/>
    <w:rsid w:val="00727FA2"/>
    <w:rsid w:val="0073105C"/>
    <w:rsid w:val="007322D9"/>
    <w:rsid w:val="00732BC0"/>
    <w:rsid w:val="0073720F"/>
    <w:rsid w:val="00737796"/>
    <w:rsid w:val="0074165C"/>
    <w:rsid w:val="00742C35"/>
    <w:rsid w:val="007432CA"/>
    <w:rsid w:val="007439EB"/>
    <w:rsid w:val="00743CB4"/>
    <w:rsid w:val="00743F0A"/>
    <w:rsid w:val="007444E8"/>
    <w:rsid w:val="0074548E"/>
    <w:rsid w:val="00745773"/>
    <w:rsid w:val="00745C38"/>
    <w:rsid w:val="00746800"/>
    <w:rsid w:val="007501A8"/>
    <w:rsid w:val="00750D61"/>
    <w:rsid w:val="00750EE1"/>
    <w:rsid w:val="007515B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504"/>
    <w:rsid w:val="007A2E12"/>
    <w:rsid w:val="007A3475"/>
    <w:rsid w:val="007A41C8"/>
    <w:rsid w:val="007A54CE"/>
    <w:rsid w:val="007A6FD9"/>
    <w:rsid w:val="007A7FFA"/>
    <w:rsid w:val="007B01A4"/>
    <w:rsid w:val="007B04EB"/>
    <w:rsid w:val="007B0D4F"/>
    <w:rsid w:val="007B2DF2"/>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92D"/>
    <w:rsid w:val="008163C8"/>
    <w:rsid w:val="008164A1"/>
    <w:rsid w:val="00817325"/>
    <w:rsid w:val="008209E6"/>
    <w:rsid w:val="00823303"/>
    <w:rsid w:val="008233B2"/>
    <w:rsid w:val="00823A9F"/>
    <w:rsid w:val="00823C85"/>
    <w:rsid w:val="00825138"/>
    <w:rsid w:val="008269DD"/>
    <w:rsid w:val="00830621"/>
    <w:rsid w:val="00832B2A"/>
    <w:rsid w:val="0083348C"/>
    <w:rsid w:val="008373D3"/>
    <w:rsid w:val="00840617"/>
    <w:rsid w:val="00840F84"/>
    <w:rsid w:val="00842A47"/>
    <w:rsid w:val="00842EA0"/>
    <w:rsid w:val="008436CD"/>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2B9F"/>
    <w:rsid w:val="008930CB"/>
    <w:rsid w:val="008938DC"/>
    <w:rsid w:val="00893FD1"/>
    <w:rsid w:val="00894836"/>
    <w:rsid w:val="00895172"/>
    <w:rsid w:val="00895680"/>
    <w:rsid w:val="00895DDA"/>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5C2"/>
    <w:rsid w:val="008F4C29"/>
    <w:rsid w:val="008F70BD"/>
    <w:rsid w:val="008F788F"/>
    <w:rsid w:val="008F7EA2"/>
    <w:rsid w:val="00900AA6"/>
    <w:rsid w:val="00902722"/>
    <w:rsid w:val="009027BC"/>
    <w:rsid w:val="009062E6"/>
    <w:rsid w:val="00911BE5"/>
    <w:rsid w:val="00913CA9"/>
    <w:rsid w:val="009145AE"/>
    <w:rsid w:val="009146CE"/>
    <w:rsid w:val="00914CA7"/>
    <w:rsid w:val="00915C3E"/>
    <w:rsid w:val="009161A8"/>
    <w:rsid w:val="009235BA"/>
    <w:rsid w:val="0092378C"/>
    <w:rsid w:val="009245F5"/>
    <w:rsid w:val="009249EC"/>
    <w:rsid w:val="009273B3"/>
    <w:rsid w:val="009305B5"/>
    <w:rsid w:val="00941839"/>
    <w:rsid w:val="009429D5"/>
    <w:rsid w:val="00942BF1"/>
    <w:rsid w:val="00942C52"/>
    <w:rsid w:val="00945180"/>
    <w:rsid w:val="00945428"/>
    <w:rsid w:val="0094607B"/>
    <w:rsid w:val="009471B1"/>
    <w:rsid w:val="00953604"/>
    <w:rsid w:val="0095496B"/>
    <w:rsid w:val="00956552"/>
    <w:rsid w:val="009610DC"/>
    <w:rsid w:val="00961490"/>
    <w:rsid w:val="0096381A"/>
    <w:rsid w:val="00965E04"/>
    <w:rsid w:val="009674AD"/>
    <w:rsid w:val="00970CDC"/>
    <w:rsid w:val="00977010"/>
    <w:rsid w:val="00977D02"/>
    <w:rsid w:val="009809BB"/>
    <w:rsid w:val="00982AC2"/>
    <w:rsid w:val="0098364B"/>
    <w:rsid w:val="009911AF"/>
    <w:rsid w:val="00991875"/>
    <w:rsid w:val="00991F92"/>
    <w:rsid w:val="00992985"/>
    <w:rsid w:val="00993889"/>
    <w:rsid w:val="00994A4C"/>
    <w:rsid w:val="0099551B"/>
    <w:rsid w:val="00997BF1"/>
    <w:rsid w:val="009A089C"/>
    <w:rsid w:val="009A118E"/>
    <w:rsid w:val="009A21CD"/>
    <w:rsid w:val="009A278C"/>
    <w:rsid w:val="009A2BC2"/>
    <w:rsid w:val="009A42C1"/>
    <w:rsid w:val="009A5429"/>
    <w:rsid w:val="009A6AF4"/>
    <w:rsid w:val="009A72AD"/>
    <w:rsid w:val="009B084A"/>
    <w:rsid w:val="009B09E0"/>
    <w:rsid w:val="009B0BC5"/>
    <w:rsid w:val="009B1247"/>
    <w:rsid w:val="009B1326"/>
    <w:rsid w:val="009B387C"/>
    <w:rsid w:val="009B46F9"/>
    <w:rsid w:val="009B6029"/>
    <w:rsid w:val="009B6971"/>
    <w:rsid w:val="009C27F1"/>
    <w:rsid w:val="009C3152"/>
    <w:rsid w:val="009C33C3"/>
    <w:rsid w:val="009C4CFA"/>
    <w:rsid w:val="009C5070"/>
    <w:rsid w:val="009D112C"/>
    <w:rsid w:val="009D47FA"/>
    <w:rsid w:val="009D4C5B"/>
    <w:rsid w:val="009D50D2"/>
    <w:rsid w:val="009D6BCA"/>
    <w:rsid w:val="009E0F62"/>
    <w:rsid w:val="009E3ECB"/>
    <w:rsid w:val="009E4A58"/>
    <w:rsid w:val="009E5A2D"/>
    <w:rsid w:val="009E5AB2"/>
    <w:rsid w:val="009E6219"/>
    <w:rsid w:val="009E7CA1"/>
    <w:rsid w:val="009F03B3"/>
    <w:rsid w:val="009F1110"/>
    <w:rsid w:val="009F5B7F"/>
    <w:rsid w:val="00A0096C"/>
    <w:rsid w:val="00A01757"/>
    <w:rsid w:val="00A028C0"/>
    <w:rsid w:val="00A02BAE"/>
    <w:rsid w:val="00A06A6B"/>
    <w:rsid w:val="00A07E47"/>
    <w:rsid w:val="00A129D0"/>
    <w:rsid w:val="00A12C33"/>
    <w:rsid w:val="00A138BA"/>
    <w:rsid w:val="00A148F5"/>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B00"/>
    <w:rsid w:val="00A55BD6"/>
    <w:rsid w:val="00A55D50"/>
    <w:rsid w:val="00A57142"/>
    <w:rsid w:val="00A64822"/>
    <w:rsid w:val="00A648CD"/>
    <w:rsid w:val="00A6537A"/>
    <w:rsid w:val="00A67866"/>
    <w:rsid w:val="00A70B07"/>
    <w:rsid w:val="00A723F8"/>
    <w:rsid w:val="00A77CCB"/>
    <w:rsid w:val="00A805F9"/>
    <w:rsid w:val="00A83D8D"/>
    <w:rsid w:val="00A8446B"/>
    <w:rsid w:val="00A8473F"/>
    <w:rsid w:val="00A862D6"/>
    <w:rsid w:val="00A8715E"/>
    <w:rsid w:val="00A87706"/>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066"/>
    <w:rsid w:val="00AF5398"/>
    <w:rsid w:val="00B015F8"/>
    <w:rsid w:val="00B049AF"/>
    <w:rsid w:val="00B07242"/>
    <w:rsid w:val="00B10534"/>
    <w:rsid w:val="00B113DB"/>
    <w:rsid w:val="00B11D8A"/>
    <w:rsid w:val="00B12981"/>
    <w:rsid w:val="00B13A02"/>
    <w:rsid w:val="00B147DD"/>
    <w:rsid w:val="00B156FD"/>
    <w:rsid w:val="00B21F61"/>
    <w:rsid w:val="00B2509A"/>
    <w:rsid w:val="00B261F1"/>
    <w:rsid w:val="00B265BC"/>
    <w:rsid w:val="00B27B9B"/>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56"/>
    <w:rsid w:val="00B60ACF"/>
    <w:rsid w:val="00B62B58"/>
    <w:rsid w:val="00B65149"/>
    <w:rsid w:val="00B66567"/>
    <w:rsid w:val="00B66F52"/>
    <w:rsid w:val="00B66FE5"/>
    <w:rsid w:val="00B72880"/>
    <w:rsid w:val="00B75880"/>
    <w:rsid w:val="00B758BF"/>
    <w:rsid w:val="00B77931"/>
    <w:rsid w:val="00B77EC8"/>
    <w:rsid w:val="00B81AA2"/>
    <w:rsid w:val="00B827A6"/>
    <w:rsid w:val="00B831CE"/>
    <w:rsid w:val="00B86677"/>
    <w:rsid w:val="00B87131"/>
    <w:rsid w:val="00B90C39"/>
    <w:rsid w:val="00B939B1"/>
    <w:rsid w:val="00B96AC3"/>
    <w:rsid w:val="00B96D40"/>
    <w:rsid w:val="00B97386"/>
    <w:rsid w:val="00BA013B"/>
    <w:rsid w:val="00BA263B"/>
    <w:rsid w:val="00BA42B2"/>
    <w:rsid w:val="00BA58D4"/>
    <w:rsid w:val="00BA5B9E"/>
    <w:rsid w:val="00BA6285"/>
    <w:rsid w:val="00BA7C9A"/>
    <w:rsid w:val="00BB203B"/>
    <w:rsid w:val="00BB2879"/>
    <w:rsid w:val="00BB5F8F"/>
    <w:rsid w:val="00BB657A"/>
    <w:rsid w:val="00BC1A4E"/>
    <w:rsid w:val="00BC4790"/>
    <w:rsid w:val="00BC5DC7"/>
    <w:rsid w:val="00BC6B8B"/>
    <w:rsid w:val="00BC6CB9"/>
    <w:rsid w:val="00BC73D8"/>
    <w:rsid w:val="00BC7461"/>
    <w:rsid w:val="00BD52D7"/>
    <w:rsid w:val="00BD5AD2"/>
    <w:rsid w:val="00BE22F3"/>
    <w:rsid w:val="00BE40C7"/>
    <w:rsid w:val="00BE5B52"/>
    <w:rsid w:val="00BE7B8D"/>
    <w:rsid w:val="00BF0993"/>
    <w:rsid w:val="00BF10A9"/>
    <w:rsid w:val="00BF1703"/>
    <w:rsid w:val="00BF231C"/>
    <w:rsid w:val="00BF51E5"/>
    <w:rsid w:val="00BF74A6"/>
    <w:rsid w:val="00C013AD"/>
    <w:rsid w:val="00C04904"/>
    <w:rsid w:val="00C056B3"/>
    <w:rsid w:val="00C07B64"/>
    <w:rsid w:val="00C103E5"/>
    <w:rsid w:val="00C11C3B"/>
    <w:rsid w:val="00C13319"/>
    <w:rsid w:val="00C13EE9"/>
    <w:rsid w:val="00C21540"/>
    <w:rsid w:val="00C21906"/>
    <w:rsid w:val="00C21BFA"/>
    <w:rsid w:val="00C22148"/>
    <w:rsid w:val="00C24C8D"/>
    <w:rsid w:val="00C25FE2"/>
    <w:rsid w:val="00C26B53"/>
    <w:rsid w:val="00C279B2"/>
    <w:rsid w:val="00C33E50"/>
    <w:rsid w:val="00C34C20"/>
    <w:rsid w:val="00C35A3E"/>
    <w:rsid w:val="00C3750A"/>
    <w:rsid w:val="00C42130"/>
    <w:rsid w:val="00C423A4"/>
    <w:rsid w:val="00C44BF5"/>
    <w:rsid w:val="00C50CB7"/>
    <w:rsid w:val="00C521D6"/>
    <w:rsid w:val="00C52C2C"/>
    <w:rsid w:val="00C55232"/>
    <w:rsid w:val="00C553A4"/>
    <w:rsid w:val="00C55A06"/>
    <w:rsid w:val="00C55D03"/>
    <w:rsid w:val="00C601BC"/>
    <w:rsid w:val="00C6329F"/>
    <w:rsid w:val="00C63340"/>
    <w:rsid w:val="00C643F9"/>
    <w:rsid w:val="00C64E95"/>
    <w:rsid w:val="00C71372"/>
    <w:rsid w:val="00C72410"/>
    <w:rsid w:val="00C7287F"/>
    <w:rsid w:val="00C74B9D"/>
    <w:rsid w:val="00C80CB8"/>
    <w:rsid w:val="00C8176C"/>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C1"/>
    <w:rsid w:val="00CB517D"/>
    <w:rsid w:val="00CC038D"/>
    <w:rsid w:val="00CC08DB"/>
    <w:rsid w:val="00CC2018"/>
    <w:rsid w:val="00CC23AB"/>
    <w:rsid w:val="00CC39FF"/>
    <w:rsid w:val="00CC3C2F"/>
    <w:rsid w:val="00CC4AC8"/>
    <w:rsid w:val="00CC5233"/>
    <w:rsid w:val="00CC5DE6"/>
    <w:rsid w:val="00CC6E4E"/>
    <w:rsid w:val="00CC6FE8"/>
    <w:rsid w:val="00CC7202"/>
    <w:rsid w:val="00CD2808"/>
    <w:rsid w:val="00CD28BF"/>
    <w:rsid w:val="00CD3C98"/>
    <w:rsid w:val="00CD4092"/>
    <w:rsid w:val="00CD4261"/>
    <w:rsid w:val="00CD4A20"/>
    <w:rsid w:val="00CD50A1"/>
    <w:rsid w:val="00CD519E"/>
    <w:rsid w:val="00CD561D"/>
    <w:rsid w:val="00CD7C26"/>
    <w:rsid w:val="00CE0C4F"/>
    <w:rsid w:val="00CE30EA"/>
    <w:rsid w:val="00CE7576"/>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503"/>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185"/>
    <w:rsid w:val="00D51BF3"/>
    <w:rsid w:val="00D66846"/>
    <w:rsid w:val="00D675FB"/>
    <w:rsid w:val="00D71F25"/>
    <w:rsid w:val="00D72A9C"/>
    <w:rsid w:val="00D73C8A"/>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11C"/>
    <w:rsid w:val="00DA5191"/>
    <w:rsid w:val="00DA64F8"/>
    <w:rsid w:val="00DA6C15"/>
    <w:rsid w:val="00DB0258"/>
    <w:rsid w:val="00DB38EE"/>
    <w:rsid w:val="00DB498B"/>
    <w:rsid w:val="00DB66CA"/>
    <w:rsid w:val="00DB6BCA"/>
    <w:rsid w:val="00DB73F7"/>
    <w:rsid w:val="00DB7FA8"/>
    <w:rsid w:val="00DC0321"/>
    <w:rsid w:val="00DC3067"/>
    <w:rsid w:val="00DC3175"/>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ECB"/>
    <w:rsid w:val="00DF1961"/>
    <w:rsid w:val="00DF44DE"/>
    <w:rsid w:val="00DF5F11"/>
    <w:rsid w:val="00E01138"/>
    <w:rsid w:val="00E02DFB"/>
    <w:rsid w:val="00E030F9"/>
    <w:rsid w:val="00E0311A"/>
    <w:rsid w:val="00E03138"/>
    <w:rsid w:val="00E03D40"/>
    <w:rsid w:val="00E06404"/>
    <w:rsid w:val="00E065D2"/>
    <w:rsid w:val="00E11A85"/>
    <w:rsid w:val="00E12495"/>
    <w:rsid w:val="00E15CCD"/>
    <w:rsid w:val="00E202EF"/>
    <w:rsid w:val="00E210B5"/>
    <w:rsid w:val="00E2142B"/>
    <w:rsid w:val="00E23D99"/>
    <w:rsid w:val="00E24039"/>
    <w:rsid w:val="00E2552F"/>
    <w:rsid w:val="00E26EAA"/>
    <w:rsid w:val="00E27F4F"/>
    <w:rsid w:val="00E3137A"/>
    <w:rsid w:val="00E32CCF"/>
    <w:rsid w:val="00E34A98"/>
    <w:rsid w:val="00E35D1E"/>
    <w:rsid w:val="00E364F9"/>
    <w:rsid w:val="00E365FA"/>
    <w:rsid w:val="00E36789"/>
    <w:rsid w:val="00E410F4"/>
    <w:rsid w:val="00E448E4"/>
    <w:rsid w:val="00E44A83"/>
    <w:rsid w:val="00E465D1"/>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1BC"/>
    <w:rsid w:val="00E74C54"/>
    <w:rsid w:val="00E77A03"/>
    <w:rsid w:val="00E817DA"/>
    <w:rsid w:val="00E822E8"/>
    <w:rsid w:val="00E82554"/>
    <w:rsid w:val="00E82606"/>
    <w:rsid w:val="00E846C8"/>
    <w:rsid w:val="00E84957"/>
    <w:rsid w:val="00E84A55"/>
    <w:rsid w:val="00E85BFF"/>
    <w:rsid w:val="00E90391"/>
    <w:rsid w:val="00E906C2"/>
    <w:rsid w:val="00E90DA1"/>
    <w:rsid w:val="00E9311F"/>
    <w:rsid w:val="00E934D1"/>
    <w:rsid w:val="00E94AF0"/>
    <w:rsid w:val="00E95D13"/>
    <w:rsid w:val="00E95DD3"/>
    <w:rsid w:val="00E95F97"/>
    <w:rsid w:val="00E969D5"/>
    <w:rsid w:val="00EA58D1"/>
    <w:rsid w:val="00EA5F83"/>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518E"/>
    <w:rsid w:val="00EF7E72"/>
    <w:rsid w:val="00F050C9"/>
    <w:rsid w:val="00F06D37"/>
    <w:rsid w:val="00F07B9D"/>
    <w:rsid w:val="00F11586"/>
    <w:rsid w:val="00F1183B"/>
    <w:rsid w:val="00F11C9F"/>
    <w:rsid w:val="00F12263"/>
    <w:rsid w:val="00F1409D"/>
    <w:rsid w:val="00F14214"/>
    <w:rsid w:val="00F157A9"/>
    <w:rsid w:val="00F25BB6"/>
    <w:rsid w:val="00F26B7E"/>
    <w:rsid w:val="00F27A3B"/>
    <w:rsid w:val="00F31B66"/>
    <w:rsid w:val="00F33817"/>
    <w:rsid w:val="00F34621"/>
    <w:rsid w:val="00F420D5"/>
    <w:rsid w:val="00F451EA"/>
    <w:rsid w:val="00F45447"/>
    <w:rsid w:val="00F456C6"/>
    <w:rsid w:val="00F4577B"/>
    <w:rsid w:val="00F46496"/>
    <w:rsid w:val="00F474D0"/>
    <w:rsid w:val="00F50179"/>
    <w:rsid w:val="00F515EE"/>
    <w:rsid w:val="00F51630"/>
    <w:rsid w:val="00F5249A"/>
    <w:rsid w:val="00F56511"/>
    <w:rsid w:val="00F6194E"/>
    <w:rsid w:val="00F623AC"/>
    <w:rsid w:val="00F6412A"/>
    <w:rsid w:val="00F65893"/>
    <w:rsid w:val="00F66A4A"/>
    <w:rsid w:val="00F71E22"/>
    <w:rsid w:val="00F72142"/>
    <w:rsid w:val="00F72AE7"/>
    <w:rsid w:val="00F81141"/>
    <w:rsid w:val="00F82177"/>
    <w:rsid w:val="00F833BA"/>
    <w:rsid w:val="00F84FD0"/>
    <w:rsid w:val="00F859A8"/>
    <w:rsid w:val="00F86D87"/>
    <w:rsid w:val="00F9108B"/>
    <w:rsid w:val="00F91349"/>
    <w:rsid w:val="00F93363"/>
    <w:rsid w:val="00F93A8A"/>
    <w:rsid w:val="00F95248"/>
    <w:rsid w:val="00F956A9"/>
    <w:rsid w:val="00F963ED"/>
    <w:rsid w:val="00F966CF"/>
    <w:rsid w:val="00F96CAE"/>
    <w:rsid w:val="00F97C99"/>
    <w:rsid w:val="00F97E17"/>
    <w:rsid w:val="00FA1CC3"/>
    <w:rsid w:val="00FA4DAC"/>
    <w:rsid w:val="00FA662D"/>
    <w:rsid w:val="00FA73B1"/>
    <w:rsid w:val="00FB0CB9"/>
    <w:rsid w:val="00FB231D"/>
    <w:rsid w:val="00FB45F1"/>
    <w:rsid w:val="00FB4A72"/>
    <w:rsid w:val="00FB54E8"/>
    <w:rsid w:val="00FB5F3F"/>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10BF6"/>
  <w15:docId w15:val="{AB1DA31D-5D05-42F1-88CD-AB094181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9"/>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9"/>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uiPriority w:val="99"/>
    <w:rsid w:val="009B46F9"/>
    <w:rPr>
      <w:rFonts w:ascii="Arial" w:eastAsia="黑体" w:hAnsi="Arial"/>
      <w:b/>
      <w:bCs/>
      <w:kern w:val="2"/>
      <w:sz w:val="32"/>
      <w:szCs w:val="32"/>
    </w:rPr>
  </w:style>
  <w:style w:type="character" w:customStyle="1" w:styleId="30">
    <w:name w:val="标题 3 字符"/>
    <w:link w:val="3"/>
    <w:uiPriority w:val="99"/>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11">
    <w:name w:val="未处理的提及1"/>
    <w:basedOn w:val="afff6"/>
    <w:uiPriority w:val="99"/>
    <w:semiHidden/>
    <w:unhideWhenUsed/>
    <w:rsid w:val="00B13A02"/>
    <w:rPr>
      <w:color w:val="605E5C"/>
      <w:shd w:val="clear" w:color="auto" w:fill="E1DFDD"/>
    </w:rPr>
  </w:style>
  <w:style w:type="character" w:customStyle="1" w:styleId="24">
    <w:name w:val="未处理的提及2"/>
    <w:basedOn w:val="afff6"/>
    <w:uiPriority w:val="99"/>
    <w:semiHidden/>
    <w:unhideWhenUsed/>
    <w:rsid w:val="00101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6519617">
      <w:bodyDiv w:val="1"/>
      <w:marLeft w:val="0"/>
      <w:marRight w:val="0"/>
      <w:marTop w:val="0"/>
      <w:marBottom w:val="0"/>
      <w:divBdr>
        <w:top w:val="none" w:sz="0" w:space="0" w:color="auto"/>
        <w:left w:val="none" w:sz="0" w:space="0" w:color="auto"/>
        <w:bottom w:val="none" w:sz="0" w:space="0" w:color="auto"/>
        <w:right w:val="none" w:sz="0" w:space="0" w:color="auto"/>
      </w:divBdr>
    </w:div>
    <w:div w:id="78987485">
      <w:bodyDiv w:val="1"/>
      <w:marLeft w:val="0"/>
      <w:marRight w:val="0"/>
      <w:marTop w:val="0"/>
      <w:marBottom w:val="0"/>
      <w:divBdr>
        <w:top w:val="none" w:sz="0" w:space="0" w:color="auto"/>
        <w:left w:val="none" w:sz="0" w:space="0" w:color="auto"/>
        <w:bottom w:val="none" w:sz="0" w:space="0" w:color="auto"/>
        <w:right w:val="none" w:sz="0" w:space="0" w:color="auto"/>
      </w:divBdr>
    </w:div>
    <w:div w:id="118836770">
      <w:bodyDiv w:val="1"/>
      <w:marLeft w:val="0"/>
      <w:marRight w:val="0"/>
      <w:marTop w:val="0"/>
      <w:marBottom w:val="0"/>
      <w:divBdr>
        <w:top w:val="none" w:sz="0" w:space="0" w:color="auto"/>
        <w:left w:val="none" w:sz="0" w:space="0" w:color="auto"/>
        <w:bottom w:val="none" w:sz="0" w:space="0" w:color="auto"/>
        <w:right w:val="none" w:sz="0" w:space="0" w:color="auto"/>
      </w:divBdr>
    </w:div>
    <w:div w:id="204299257">
      <w:bodyDiv w:val="1"/>
      <w:marLeft w:val="0"/>
      <w:marRight w:val="0"/>
      <w:marTop w:val="0"/>
      <w:marBottom w:val="0"/>
      <w:divBdr>
        <w:top w:val="none" w:sz="0" w:space="0" w:color="auto"/>
        <w:left w:val="none" w:sz="0" w:space="0" w:color="auto"/>
        <w:bottom w:val="none" w:sz="0" w:space="0" w:color="auto"/>
        <w:right w:val="none" w:sz="0" w:space="0" w:color="auto"/>
      </w:divBdr>
    </w:div>
    <w:div w:id="318776861">
      <w:bodyDiv w:val="1"/>
      <w:marLeft w:val="0"/>
      <w:marRight w:val="0"/>
      <w:marTop w:val="0"/>
      <w:marBottom w:val="0"/>
      <w:divBdr>
        <w:top w:val="none" w:sz="0" w:space="0" w:color="auto"/>
        <w:left w:val="none" w:sz="0" w:space="0" w:color="auto"/>
        <w:bottom w:val="none" w:sz="0" w:space="0" w:color="auto"/>
        <w:right w:val="none" w:sz="0" w:space="0" w:color="auto"/>
      </w:divBdr>
    </w:div>
    <w:div w:id="390885864">
      <w:bodyDiv w:val="1"/>
      <w:marLeft w:val="0"/>
      <w:marRight w:val="0"/>
      <w:marTop w:val="0"/>
      <w:marBottom w:val="0"/>
      <w:divBdr>
        <w:top w:val="none" w:sz="0" w:space="0" w:color="auto"/>
        <w:left w:val="none" w:sz="0" w:space="0" w:color="auto"/>
        <w:bottom w:val="none" w:sz="0" w:space="0" w:color="auto"/>
        <w:right w:val="none" w:sz="0" w:space="0" w:color="auto"/>
      </w:divBdr>
    </w:div>
    <w:div w:id="429665003">
      <w:bodyDiv w:val="1"/>
      <w:marLeft w:val="0"/>
      <w:marRight w:val="0"/>
      <w:marTop w:val="0"/>
      <w:marBottom w:val="0"/>
      <w:divBdr>
        <w:top w:val="none" w:sz="0" w:space="0" w:color="auto"/>
        <w:left w:val="none" w:sz="0" w:space="0" w:color="auto"/>
        <w:bottom w:val="none" w:sz="0" w:space="0" w:color="auto"/>
        <w:right w:val="none" w:sz="0" w:space="0" w:color="auto"/>
      </w:divBdr>
    </w:div>
    <w:div w:id="488253520">
      <w:bodyDiv w:val="1"/>
      <w:marLeft w:val="0"/>
      <w:marRight w:val="0"/>
      <w:marTop w:val="0"/>
      <w:marBottom w:val="0"/>
      <w:divBdr>
        <w:top w:val="none" w:sz="0" w:space="0" w:color="auto"/>
        <w:left w:val="none" w:sz="0" w:space="0" w:color="auto"/>
        <w:bottom w:val="none" w:sz="0" w:space="0" w:color="auto"/>
        <w:right w:val="none" w:sz="0" w:space="0" w:color="auto"/>
      </w:divBdr>
    </w:div>
    <w:div w:id="506024933">
      <w:bodyDiv w:val="1"/>
      <w:marLeft w:val="0"/>
      <w:marRight w:val="0"/>
      <w:marTop w:val="0"/>
      <w:marBottom w:val="0"/>
      <w:divBdr>
        <w:top w:val="none" w:sz="0" w:space="0" w:color="auto"/>
        <w:left w:val="none" w:sz="0" w:space="0" w:color="auto"/>
        <w:bottom w:val="none" w:sz="0" w:space="0" w:color="auto"/>
        <w:right w:val="none" w:sz="0" w:space="0" w:color="auto"/>
      </w:divBdr>
    </w:div>
    <w:div w:id="527647245">
      <w:bodyDiv w:val="1"/>
      <w:marLeft w:val="0"/>
      <w:marRight w:val="0"/>
      <w:marTop w:val="0"/>
      <w:marBottom w:val="0"/>
      <w:divBdr>
        <w:top w:val="none" w:sz="0" w:space="0" w:color="auto"/>
        <w:left w:val="none" w:sz="0" w:space="0" w:color="auto"/>
        <w:bottom w:val="none" w:sz="0" w:space="0" w:color="auto"/>
        <w:right w:val="none" w:sz="0" w:space="0" w:color="auto"/>
      </w:divBdr>
    </w:div>
    <w:div w:id="539364269">
      <w:bodyDiv w:val="1"/>
      <w:marLeft w:val="0"/>
      <w:marRight w:val="0"/>
      <w:marTop w:val="0"/>
      <w:marBottom w:val="0"/>
      <w:divBdr>
        <w:top w:val="none" w:sz="0" w:space="0" w:color="auto"/>
        <w:left w:val="none" w:sz="0" w:space="0" w:color="auto"/>
        <w:bottom w:val="none" w:sz="0" w:space="0" w:color="auto"/>
        <w:right w:val="none" w:sz="0" w:space="0" w:color="auto"/>
      </w:divBdr>
    </w:div>
    <w:div w:id="558131264">
      <w:bodyDiv w:val="1"/>
      <w:marLeft w:val="0"/>
      <w:marRight w:val="0"/>
      <w:marTop w:val="0"/>
      <w:marBottom w:val="0"/>
      <w:divBdr>
        <w:top w:val="none" w:sz="0" w:space="0" w:color="auto"/>
        <w:left w:val="none" w:sz="0" w:space="0" w:color="auto"/>
        <w:bottom w:val="none" w:sz="0" w:space="0" w:color="auto"/>
        <w:right w:val="none" w:sz="0" w:space="0" w:color="auto"/>
      </w:divBdr>
    </w:div>
    <w:div w:id="560530449">
      <w:bodyDiv w:val="1"/>
      <w:marLeft w:val="0"/>
      <w:marRight w:val="0"/>
      <w:marTop w:val="0"/>
      <w:marBottom w:val="0"/>
      <w:divBdr>
        <w:top w:val="none" w:sz="0" w:space="0" w:color="auto"/>
        <w:left w:val="none" w:sz="0" w:space="0" w:color="auto"/>
        <w:bottom w:val="none" w:sz="0" w:space="0" w:color="auto"/>
        <w:right w:val="none" w:sz="0" w:space="0" w:color="auto"/>
      </w:divBdr>
    </w:div>
    <w:div w:id="561599791">
      <w:bodyDiv w:val="1"/>
      <w:marLeft w:val="0"/>
      <w:marRight w:val="0"/>
      <w:marTop w:val="0"/>
      <w:marBottom w:val="0"/>
      <w:divBdr>
        <w:top w:val="none" w:sz="0" w:space="0" w:color="auto"/>
        <w:left w:val="none" w:sz="0" w:space="0" w:color="auto"/>
        <w:bottom w:val="none" w:sz="0" w:space="0" w:color="auto"/>
        <w:right w:val="none" w:sz="0" w:space="0" w:color="auto"/>
      </w:divBdr>
    </w:div>
    <w:div w:id="567766155">
      <w:bodyDiv w:val="1"/>
      <w:marLeft w:val="0"/>
      <w:marRight w:val="0"/>
      <w:marTop w:val="0"/>
      <w:marBottom w:val="0"/>
      <w:divBdr>
        <w:top w:val="none" w:sz="0" w:space="0" w:color="auto"/>
        <w:left w:val="none" w:sz="0" w:space="0" w:color="auto"/>
        <w:bottom w:val="none" w:sz="0" w:space="0" w:color="auto"/>
        <w:right w:val="none" w:sz="0" w:space="0" w:color="auto"/>
      </w:divBdr>
    </w:div>
    <w:div w:id="584731665">
      <w:bodyDiv w:val="1"/>
      <w:marLeft w:val="0"/>
      <w:marRight w:val="0"/>
      <w:marTop w:val="0"/>
      <w:marBottom w:val="0"/>
      <w:divBdr>
        <w:top w:val="none" w:sz="0" w:space="0" w:color="auto"/>
        <w:left w:val="none" w:sz="0" w:space="0" w:color="auto"/>
        <w:bottom w:val="none" w:sz="0" w:space="0" w:color="auto"/>
        <w:right w:val="none" w:sz="0" w:space="0" w:color="auto"/>
      </w:divBdr>
    </w:div>
    <w:div w:id="639579883">
      <w:bodyDiv w:val="1"/>
      <w:marLeft w:val="0"/>
      <w:marRight w:val="0"/>
      <w:marTop w:val="0"/>
      <w:marBottom w:val="0"/>
      <w:divBdr>
        <w:top w:val="none" w:sz="0" w:space="0" w:color="auto"/>
        <w:left w:val="none" w:sz="0" w:space="0" w:color="auto"/>
        <w:bottom w:val="none" w:sz="0" w:space="0" w:color="auto"/>
        <w:right w:val="none" w:sz="0" w:space="0" w:color="auto"/>
      </w:divBdr>
    </w:div>
    <w:div w:id="644824166">
      <w:bodyDiv w:val="1"/>
      <w:marLeft w:val="0"/>
      <w:marRight w:val="0"/>
      <w:marTop w:val="0"/>
      <w:marBottom w:val="0"/>
      <w:divBdr>
        <w:top w:val="none" w:sz="0" w:space="0" w:color="auto"/>
        <w:left w:val="none" w:sz="0" w:space="0" w:color="auto"/>
        <w:bottom w:val="none" w:sz="0" w:space="0" w:color="auto"/>
        <w:right w:val="none" w:sz="0" w:space="0" w:color="auto"/>
      </w:divBdr>
    </w:div>
    <w:div w:id="688600702">
      <w:bodyDiv w:val="1"/>
      <w:marLeft w:val="0"/>
      <w:marRight w:val="0"/>
      <w:marTop w:val="0"/>
      <w:marBottom w:val="0"/>
      <w:divBdr>
        <w:top w:val="none" w:sz="0" w:space="0" w:color="auto"/>
        <w:left w:val="none" w:sz="0" w:space="0" w:color="auto"/>
        <w:bottom w:val="none" w:sz="0" w:space="0" w:color="auto"/>
        <w:right w:val="none" w:sz="0" w:space="0" w:color="auto"/>
      </w:divBdr>
    </w:div>
    <w:div w:id="693120635">
      <w:bodyDiv w:val="1"/>
      <w:marLeft w:val="0"/>
      <w:marRight w:val="0"/>
      <w:marTop w:val="0"/>
      <w:marBottom w:val="0"/>
      <w:divBdr>
        <w:top w:val="none" w:sz="0" w:space="0" w:color="auto"/>
        <w:left w:val="none" w:sz="0" w:space="0" w:color="auto"/>
        <w:bottom w:val="none" w:sz="0" w:space="0" w:color="auto"/>
        <w:right w:val="none" w:sz="0" w:space="0" w:color="auto"/>
      </w:divBdr>
    </w:div>
    <w:div w:id="700130631">
      <w:bodyDiv w:val="1"/>
      <w:marLeft w:val="0"/>
      <w:marRight w:val="0"/>
      <w:marTop w:val="0"/>
      <w:marBottom w:val="0"/>
      <w:divBdr>
        <w:top w:val="none" w:sz="0" w:space="0" w:color="auto"/>
        <w:left w:val="none" w:sz="0" w:space="0" w:color="auto"/>
        <w:bottom w:val="none" w:sz="0" w:space="0" w:color="auto"/>
        <w:right w:val="none" w:sz="0" w:space="0" w:color="auto"/>
      </w:divBdr>
    </w:div>
    <w:div w:id="849367006">
      <w:bodyDiv w:val="1"/>
      <w:marLeft w:val="0"/>
      <w:marRight w:val="0"/>
      <w:marTop w:val="0"/>
      <w:marBottom w:val="0"/>
      <w:divBdr>
        <w:top w:val="none" w:sz="0" w:space="0" w:color="auto"/>
        <w:left w:val="none" w:sz="0" w:space="0" w:color="auto"/>
        <w:bottom w:val="none" w:sz="0" w:space="0" w:color="auto"/>
        <w:right w:val="none" w:sz="0" w:space="0" w:color="auto"/>
      </w:divBdr>
    </w:div>
    <w:div w:id="860585927">
      <w:bodyDiv w:val="1"/>
      <w:marLeft w:val="0"/>
      <w:marRight w:val="0"/>
      <w:marTop w:val="0"/>
      <w:marBottom w:val="0"/>
      <w:divBdr>
        <w:top w:val="none" w:sz="0" w:space="0" w:color="auto"/>
        <w:left w:val="none" w:sz="0" w:space="0" w:color="auto"/>
        <w:bottom w:val="none" w:sz="0" w:space="0" w:color="auto"/>
        <w:right w:val="none" w:sz="0" w:space="0" w:color="auto"/>
      </w:divBdr>
    </w:div>
    <w:div w:id="862287358">
      <w:bodyDiv w:val="1"/>
      <w:marLeft w:val="0"/>
      <w:marRight w:val="0"/>
      <w:marTop w:val="0"/>
      <w:marBottom w:val="0"/>
      <w:divBdr>
        <w:top w:val="none" w:sz="0" w:space="0" w:color="auto"/>
        <w:left w:val="none" w:sz="0" w:space="0" w:color="auto"/>
        <w:bottom w:val="none" w:sz="0" w:space="0" w:color="auto"/>
        <w:right w:val="none" w:sz="0" w:space="0" w:color="auto"/>
      </w:divBdr>
    </w:div>
    <w:div w:id="954562874">
      <w:bodyDiv w:val="1"/>
      <w:marLeft w:val="0"/>
      <w:marRight w:val="0"/>
      <w:marTop w:val="0"/>
      <w:marBottom w:val="0"/>
      <w:divBdr>
        <w:top w:val="none" w:sz="0" w:space="0" w:color="auto"/>
        <w:left w:val="none" w:sz="0" w:space="0" w:color="auto"/>
        <w:bottom w:val="none" w:sz="0" w:space="0" w:color="auto"/>
        <w:right w:val="none" w:sz="0" w:space="0" w:color="auto"/>
      </w:divBdr>
    </w:div>
    <w:div w:id="973876649">
      <w:bodyDiv w:val="1"/>
      <w:marLeft w:val="0"/>
      <w:marRight w:val="0"/>
      <w:marTop w:val="0"/>
      <w:marBottom w:val="0"/>
      <w:divBdr>
        <w:top w:val="none" w:sz="0" w:space="0" w:color="auto"/>
        <w:left w:val="none" w:sz="0" w:space="0" w:color="auto"/>
        <w:bottom w:val="none" w:sz="0" w:space="0" w:color="auto"/>
        <w:right w:val="none" w:sz="0" w:space="0" w:color="auto"/>
      </w:divBdr>
    </w:div>
    <w:div w:id="1077284250">
      <w:bodyDiv w:val="1"/>
      <w:marLeft w:val="0"/>
      <w:marRight w:val="0"/>
      <w:marTop w:val="0"/>
      <w:marBottom w:val="0"/>
      <w:divBdr>
        <w:top w:val="none" w:sz="0" w:space="0" w:color="auto"/>
        <w:left w:val="none" w:sz="0" w:space="0" w:color="auto"/>
        <w:bottom w:val="none" w:sz="0" w:space="0" w:color="auto"/>
        <w:right w:val="none" w:sz="0" w:space="0" w:color="auto"/>
      </w:divBdr>
    </w:div>
    <w:div w:id="1184629002">
      <w:bodyDiv w:val="1"/>
      <w:marLeft w:val="0"/>
      <w:marRight w:val="0"/>
      <w:marTop w:val="0"/>
      <w:marBottom w:val="0"/>
      <w:divBdr>
        <w:top w:val="none" w:sz="0" w:space="0" w:color="auto"/>
        <w:left w:val="none" w:sz="0" w:space="0" w:color="auto"/>
        <w:bottom w:val="none" w:sz="0" w:space="0" w:color="auto"/>
        <w:right w:val="none" w:sz="0" w:space="0" w:color="auto"/>
      </w:divBdr>
    </w:div>
    <w:div w:id="1207521334">
      <w:bodyDiv w:val="1"/>
      <w:marLeft w:val="0"/>
      <w:marRight w:val="0"/>
      <w:marTop w:val="0"/>
      <w:marBottom w:val="0"/>
      <w:divBdr>
        <w:top w:val="none" w:sz="0" w:space="0" w:color="auto"/>
        <w:left w:val="none" w:sz="0" w:space="0" w:color="auto"/>
        <w:bottom w:val="none" w:sz="0" w:space="0" w:color="auto"/>
        <w:right w:val="none" w:sz="0" w:space="0" w:color="auto"/>
      </w:divBdr>
    </w:div>
    <w:div w:id="1238444322">
      <w:bodyDiv w:val="1"/>
      <w:marLeft w:val="0"/>
      <w:marRight w:val="0"/>
      <w:marTop w:val="0"/>
      <w:marBottom w:val="0"/>
      <w:divBdr>
        <w:top w:val="none" w:sz="0" w:space="0" w:color="auto"/>
        <w:left w:val="none" w:sz="0" w:space="0" w:color="auto"/>
        <w:bottom w:val="none" w:sz="0" w:space="0" w:color="auto"/>
        <w:right w:val="none" w:sz="0" w:space="0" w:color="auto"/>
      </w:divBdr>
    </w:div>
    <w:div w:id="1263341307">
      <w:bodyDiv w:val="1"/>
      <w:marLeft w:val="0"/>
      <w:marRight w:val="0"/>
      <w:marTop w:val="0"/>
      <w:marBottom w:val="0"/>
      <w:divBdr>
        <w:top w:val="none" w:sz="0" w:space="0" w:color="auto"/>
        <w:left w:val="none" w:sz="0" w:space="0" w:color="auto"/>
        <w:bottom w:val="none" w:sz="0" w:space="0" w:color="auto"/>
        <w:right w:val="none" w:sz="0" w:space="0" w:color="auto"/>
      </w:divBdr>
    </w:div>
    <w:div w:id="1319770959">
      <w:bodyDiv w:val="1"/>
      <w:marLeft w:val="0"/>
      <w:marRight w:val="0"/>
      <w:marTop w:val="0"/>
      <w:marBottom w:val="0"/>
      <w:divBdr>
        <w:top w:val="none" w:sz="0" w:space="0" w:color="auto"/>
        <w:left w:val="none" w:sz="0" w:space="0" w:color="auto"/>
        <w:bottom w:val="none" w:sz="0" w:space="0" w:color="auto"/>
        <w:right w:val="none" w:sz="0" w:space="0" w:color="auto"/>
      </w:divBdr>
    </w:div>
    <w:div w:id="1375348910">
      <w:bodyDiv w:val="1"/>
      <w:marLeft w:val="0"/>
      <w:marRight w:val="0"/>
      <w:marTop w:val="0"/>
      <w:marBottom w:val="0"/>
      <w:divBdr>
        <w:top w:val="none" w:sz="0" w:space="0" w:color="auto"/>
        <w:left w:val="none" w:sz="0" w:space="0" w:color="auto"/>
        <w:bottom w:val="none" w:sz="0" w:space="0" w:color="auto"/>
        <w:right w:val="none" w:sz="0" w:space="0" w:color="auto"/>
      </w:divBdr>
    </w:div>
    <w:div w:id="1399983204">
      <w:bodyDiv w:val="1"/>
      <w:marLeft w:val="0"/>
      <w:marRight w:val="0"/>
      <w:marTop w:val="0"/>
      <w:marBottom w:val="0"/>
      <w:divBdr>
        <w:top w:val="none" w:sz="0" w:space="0" w:color="auto"/>
        <w:left w:val="none" w:sz="0" w:space="0" w:color="auto"/>
        <w:bottom w:val="none" w:sz="0" w:space="0" w:color="auto"/>
        <w:right w:val="none" w:sz="0" w:space="0" w:color="auto"/>
      </w:divBdr>
    </w:div>
    <w:div w:id="1416055920">
      <w:bodyDiv w:val="1"/>
      <w:marLeft w:val="0"/>
      <w:marRight w:val="0"/>
      <w:marTop w:val="0"/>
      <w:marBottom w:val="0"/>
      <w:divBdr>
        <w:top w:val="none" w:sz="0" w:space="0" w:color="auto"/>
        <w:left w:val="none" w:sz="0" w:space="0" w:color="auto"/>
        <w:bottom w:val="none" w:sz="0" w:space="0" w:color="auto"/>
        <w:right w:val="none" w:sz="0" w:space="0" w:color="auto"/>
      </w:divBdr>
    </w:div>
    <w:div w:id="1504663569">
      <w:bodyDiv w:val="1"/>
      <w:marLeft w:val="0"/>
      <w:marRight w:val="0"/>
      <w:marTop w:val="0"/>
      <w:marBottom w:val="0"/>
      <w:divBdr>
        <w:top w:val="none" w:sz="0" w:space="0" w:color="auto"/>
        <w:left w:val="none" w:sz="0" w:space="0" w:color="auto"/>
        <w:bottom w:val="none" w:sz="0" w:space="0" w:color="auto"/>
        <w:right w:val="none" w:sz="0" w:space="0" w:color="auto"/>
      </w:divBdr>
    </w:div>
    <w:div w:id="1509784369">
      <w:bodyDiv w:val="1"/>
      <w:marLeft w:val="0"/>
      <w:marRight w:val="0"/>
      <w:marTop w:val="0"/>
      <w:marBottom w:val="0"/>
      <w:divBdr>
        <w:top w:val="none" w:sz="0" w:space="0" w:color="auto"/>
        <w:left w:val="none" w:sz="0" w:space="0" w:color="auto"/>
        <w:bottom w:val="none" w:sz="0" w:space="0" w:color="auto"/>
        <w:right w:val="none" w:sz="0" w:space="0" w:color="auto"/>
      </w:divBdr>
    </w:div>
    <w:div w:id="1510868548">
      <w:bodyDiv w:val="1"/>
      <w:marLeft w:val="0"/>
      <w:marRight w:val="0"/>
      <w:marTop w:val="0"/>
      <w:marBottom w:val="0"/>
      <w:divBdr>
        <w:top w:val="none" w:sz="0" w:space="0" w:color="auto"/>
        <w:left w:val="none" w:sz="0" w:space="0" w:color="auto"/>
        <w:bottom w:val="none" w:sz="0" w:space="0" w:color="auto"/>
        <w:right w:val="none" w:sz="0" w:space="0" w:color="auto"/>
      </w:divBdr>
    </w:div>
    <w:div w:id="1823229923">
      <w:bodyDiv w:val="1"/>
      <w:marLeft w:val="0"/>
      <w:marRight w:val="0"/>
      <w:marTop w:val="0"/>
      <w:marBottom w:val="0"/>
      <w:divBdr>
        <w:top w:val="none" w:sz="0" w:space="0" w:color="auto"/>
        <w:left w:val="none" w:sz="0" w:space="0" w:color="auto"/>
        <w:bottom w:val="none" w:sz="0" w:space="0" w:color="auto"/>
        <w:right w:val="none" w:sz="0" w:space="0" w:color="auto"/>
      </w:divBdr>
    </w:div>
    <w:div w:id="1824926299">
      <w:bodyDiv w:val="1"/>
      <w:marLeft w:val="0"/>
      <w:marRight w:val="0"/>
      <w:marTop w:val="0"/>
      <w:marBottom w:val="0"/>
      <w:divBdr>
        <w:top w:val="none" w:sz="0" w:space="0" w:color="auto"/>
        <w:left w:val="none" w:sz="0" w:space="0" w:color="auto"/>
        <w:bottom w:val="none" w:sz="0" w:space="0" w:color="auto"/>
        <w:right w:val="none" w:sz="0" w:space="0" w:color="auto"/>
      </w:divBdr>
    </w:div>
    <w:div w:id="1839953197">
      <w:bodyDiv w:val="1"/>
      <w:marLeft w:val="0"/>
      <w:marRight w:val="0"/>
      <w:marTop w:val="0"/>
      <w:marBottom w:val="0"/>
      <w:divBdr>
        <w:top w:val="none" w:sz="0" w:space="0" w:color="auto"/>
        <w:left w:val="none" w:sz="0" w:space="0" w:color="auto"/>
        <w:bottom w:val="none" w:sz="0" w:space="0" w:color="auto"/>
        <w:right w:val="none" w:sz="0" w:space="0" w:color="auto"/>
      </w:divBdr>
    </w:div>
    <w:div w:id="1851526645">
      <w:bodyDiv w:val="1"/>
      <w:marLeft w:val="0"/>
      <w:marRight w:val="0"/>
      <w:marTop w:val="0"/>
      <w:marBottom w:val="0"/>
      <w:divBdr>
        <w:top w:val="none" w:sz="0" w:space="0" w:color="auto"/>
        <w:left w:val="none" w:sz="0" w:space="0" w:color="auto"/>
        <w:bottom w:val="none" w:sz="0" w:space="0" w:color="auto"/>
        <w:right w:val="none" w:sz="0" w:space="0" w:color="auto"/>
      </w:divBdr>
    </w:div>
    <w:div w:id="1853452365">
      <w:bodyDiv w:val="1"/>
      <w:marLeft w:val="0"/>
      <w:marRight w:val="0"/>
      <w:marTop w:val="0"/>
      <w:marBottom w:val="0"/>
      <w:divBdr>
        <w:top w:val="none" w:sz="0" w:space="0" w:color="auto"/>
        <w:left w:val="none" w:sz="0" w:space="0" w:color="auto"/>
        <w:bottom w:val="none" w:sz="0" w:space="0" w:color="auto"/>
        <w:right w:val="none" w:sz="0" w:space="0" w:color="auto"/>
      </w:divBdr>
    </w:div>
    <w:div w:id="1873806605">
      <w:bodyDiv w:val="1"/>
      <w:marLeft w:val="0"/>
      <w:marRight w:val="0"/>
      <w:marTop w:val="0"/>
      <w:marBottom w:val="0"/>
      <w:divBdr>
        <w:top w:val="none" w:sz="0" w:space="0" w:color="auto"/>
        <w:left w:val="none" w:sz="0" w:space="0" w:color="auto"/>
        <w:bottom w:val="none" w:sz="0" w:space="0" w:color="auto"/>
        <w:right w:val="none" w:sz="0" w:space="0" w:color="auto"/>
      </w:divBdr>
    </w:div>
    <w:div w:id="1877110377">
      <w:bodyDiv w:val="1"/>
      <w:marLeft w:val="0"/>
      <w:marRight w:val="0"/>
      <w:marTop w:val="0"/>
      <w:marBottom w:val="0"/>
      <w:divBdr>
        <w:top w:val="none" w:sz="0" w:space="0" w:color="auto"/>
        <w:left w:val="none" w:sz="0" w:space="0" w:color="auto"/>
        <w:bottom w:val="none" w:sz="0" w:space="0" w:color="auto"/>
        <w:right w:val="none" w:sz="0" w:space="0" w:color="auto"/>
      </w:divBdr>
    </w:div>
    <w:div w:id="1879124361">
      <w:bodyDiv w:val="1"/>
      <w:marLeft w:val="0"/>
      <w:marRight w:val="0"/>
      <w:marTop w:val="0"/>
      <w:marBottom w:val="0"/>
      <w:divBdr>
        <w:top w:val="none" w:sz="0" w:space="0" w:color="auto"/>
        <w:left w:val="none" w:sz="0" w:space="0" w:color="auto"/>
        <w:bottom w:val="none" w:sz="0" w:space="0" w:color="auto"/>
        <w:right w:val="none" w:sz="0" w:space="0" w:color="auto"/>
      </w:divBdr>
    </w:div>
    <w:div w:id="1945109685">
      <w:bodyDiv w:val="1"/>
      <w:marLeft w:val="0"/>
      <w:marRight w:val="0"/>
      <w:marTop w:val="0"/>
      <w:marBottom w:val="0"/>
      <w:divBdr>
        <w:top w:val="none" w:sz="0" w:space="0" w:color="auto"/>
        <w:left w:val="none" w:sz="0" w:space="0" w:color="auto"/>
        <w:bottom w:val="none" w:sz="0" w:space="0" w:color="auto"/>
        <w:right w:val="none" w:sz="0" w:space="0" w:color="auto"/>
      </w:divBdr>
    </w:div>
    <w:div w:id="2088915126">
      <w:bodyDiv w:val="1"/>
      <w:marLeft w:val="0"/>
      <w:marRight w:val="0"/>
      <w:marTop w:val="0"/>
      <w:marBottom w:val="0"/>
      <w:divBdr>
        <w:top w:val="none" w:sz="0" w:space="0" w:color="auto"/>
        <w:left w:val="none" w:sz="0" w:space="0" w:color="auto"/>
        <w:bottom w:val="none" w:sz="0" w:space="0" w:color="auto"/>
        <w:right w:val="none" w:sz="0" w:space="0" w:color="auto"/>
      </w:divBdr>
    </w:div>
    <w:div w:id="2126539239">
      <w:bodyDiv w:val="1"/>
      <w:marLeft w:val="0"/>
      <w:marRight w:val="0"/>
      <w:marTop w:val="0"/>
      <w:marBottom w:val="0"/>
      <w:divBdr>
        <w:top w:val="none" w:sz="0" w:space="0" w:color="auto"/>
        <w:left w:val="none" w:sz="0" w:space="0" w:color="auto"/>
        <w:bottom w:val="none" w:sz="0" w:space="0" w:color="auto"/>
        <w:right w:val="none" w:sz="0" w:space="0" w:color="auto"/>
      </w:divBdr>
    </w:div>
    <w:div w:id="21296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s://www.baidu.com/s?wd=%E5%B7%A5%E7%A8%8B&amp;rsv_idx=2&amp;tn=98010089_dg&amp;usm=2&amp;ie=utf-8&amp;rsv_pq=9a3837c100023aa2&amp;oq=STEAM%E6%95%99%E8%82%B2%E7%90%86%E5%BF%B5&amp;rsv_t=4897boQ0FESesJaBkJ8Gj8y6hsKRgMpGNbVR4qKTgdSMEHLEBVvAO3XeTnK93LBhQpI&amp;sa=re_dqa_generate"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aidu.com/s?wd=%E6%8A%80%E6%9C%AF&amp;rsv_idx=2&amp;tn=98010089_dg&amp;usm=2&amp;ie=utf-8&amp;rsv_pq=9a3837c100023aa2&amp;oq=STEAM%E6%95%99%E8%82%B2%E7%90%86%E5%BF%B5&amp;rsv_t=cb1dtDAg+v+9UBI/YYJ1MI+vUQT8/SAvgQuN2dPgCKJnGVDkGWn/TaF8D9/5fkmOPHU&amp;sa=re_dqa_generate" TargetMode="External"/><Relationship Id="rId2" Type="http://schemas.openxmlformats.org/officeDocument/2006/relationships/numbering" Target="numbering.xml"/><Relationship Id="rId16" Type="http://schemas.openxmlformats.org/officeDocument/2006/relationships/hyperlink" Target="https://www.baidu.com/s?wd=%E7%A7%91%E5%AD%A6&amp;rsv_idx=2&amp;tn=98010089_dg&amp;usm=2&amp;ie=utf-8&amp;rsv_pq=9a3837c100023aa2&amp;oq=STEAM%E6%95%99%E8%82%B2%E7%90%86%E5%BF%B5&amp;rsv_t=236c/WpscvdGf3j9W0uY1xPJrxys2g5rVrgDitJOec30YJqFnLhMCna/YOvlWrl+Hsk&amp;sa=re_dqa_generate" TargetMode="External"/><Relationship Id="rId20" Type="http://schemas.openxmlformats.org/officeDocument/2006/relationships/hyperlink" Target="https://www.baidu.com/s?wd=%E6%95%B0%E5%AD%A6&amp;rsv_idx=2&amp;tn=98010089_dg&amp;usm=2&amp;ie=utf-8&amp;rsv_pq=9a3837c100023aa2&amp;oq=STEAM%E6%95%99%E8%82%B2%E7%90%86%E5%BF%B5&amp;rsv_t=ba10HnFptIyQj3MsMQUlPIqi0TQHVMJ+29mYWD2ZuQ75V7ZPXp83gH+WB30F2RRp6X0&amp;sa=re_dqa_gener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baidu.com/s?wd=%E8%89%BA%E6%9C%AF&amp;rsv_idx=2&amp;tn=98010089_dg&amp;usm=2&amp;ie=utf-8&amp;rsv_pq=9a3837c100023aa2&amp;oq=STEAM%E6%95%99%E8%82%B2%E7%90%86%E5%BF%B5&amp;rsv_t=ba10HnFptIyQj3MsMQUlPIqi0TQHVMJ+29mYWD2ZuQ75V7ZPXp83gH+WB30F2RRp6X0&amp;sa=re_dqa_generat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BC5BAC655459E9E1D14AB7400C42A"/>
        <w:category>
          <w:name w:val="常规"/>
          <w:gallery w:val="placeholder"/>
        </w:category>
        <w:types>
          <w:type w:val="bbPlcHdr"/>
        </w:types>
        <w:behaviors>
          <w:behavior w:val="content"/>
        </w:behaviors>
        <w:guid w:val="{410D5497-A315-475B-A782-5256EA1075AF}"/>
      </w:docPartPr>
      <w:docPartBody>
        <w:p w:rsidR="00A113C0" w:rsidRDefault="00FC591F">
          <w:pPr>
            <w:pStyle w:val="3EFBC5BAC655459E9E1D14AB7400C42A"/>
            <w:rPr>
              <w:rFonts w:hint="eastAsia"/>
            </w:rPr>
          </w:pPr>
          <w:r w:rsidRPr="00751A05">
            <w:rPr>
              <w:rStyle w:val="a3"/>
              <w:rFonts w:hint="eastAsia"/>
            </w:rPr>
            <w:t>单击或点击此处输入文字。</w:t>
          </w:r>
        </w:p>
      </w:docPartBody>
    </w:docPart>
    <w:docPart>
      <w:docPartPr>
        <w:name w:val="B005C1E7DC7A4AC3BB9D9E3C4181F273"/>
        <w:category>
          <w:name w:val="常规"/>
          <w:gallery w:val="placeholder"/>
        </w:category>
        <w:types>
          <w:type w:val="bbPlcHdr"/>
        </w:types>
        <w:behaviors>
          <w:behavior w:val="content"/>
        </w:behaviors>
        <w:guid w:val="{71125163-C267-484E-A6C7-44125623AFE8}"/>
      </w:docPartPr>
      <w:docPartBody>
        <w:p w:rsidR="00A113C0" w:rsidRDefault="00FC591F">
          <w:pPr>
            <w:pStyle w:val="B005C1E7DC7A4AC3BB9D9E3C4181F273"/>
            <w:rPr>
              <w:rFonts w:hint="eastAsia"/>
            </w:rPr>
          </w:pPr>
          <w:r w:rsidRPr="00FB6243">
            <w:rPr>
              <w:rStyle w:val="a3"/>
              <w:rFonts w:hint="eastAsia"/>
            </w:rPr>
            <w:t>选择一项。</w:t>
          </w:r>
        </w:p>
      </w:docPartBody>
    </w:docPart>
    <w:docPart>
      <w:docPartPr>
        <w:name w:val="687DC66975774FD4B7F565ECF63C09B9"/>
        <w:category>
          <w:name w:val="常规"/>
          <w:gallery w:val="placeholder"/>
        </w:category>
        <w:types>
          <w:type w:val="bbPlcHdr"/>
        </w:types>
        <w:behaviors>
          <w:behavior w:val="content"/>
        </w:behaviors>
        <w:guid w:val="{9F8730B6-A0F4-4C18-9ABA-312EDBC5C9D9}"/>
      </w:docPartPr>
      <w:docPartBody>
        <w:p w:rsidR="00A113C0" w:rsidRDefault="00FC591F">
          <w:pPr>
            <w:pStyle w:val="687DC66975774FD4B7F565ECF63C09B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A3"/>
    <w:rsid w:val="00071F79"/>
    <w:rsid w:val="000A0301"/>
    <w:rsid w:val="000C597F"/>
    <w:rsid w:val="00106312"/>
    <w:rsid w:val="00122501"/>
    <w:rsid w:val="001860EB"/>
    <w:rsid w:val="001D4B85"/>
    <w:rsid w:val="00201745"/>
    <w:rsid w:val="0024379A"/>
    <w:rsid w:val="00342981"/>
    <w:rsid w:val="00344655"/>
    <w:rsid w:val="003454B0"/>
    <w:rsid w:val="003A091F"/>
    <w:rsid w:val="0041084D"/>
    <w:rsid w:val="00446782"/>
    <w:rsid w:val="0045093D"/>
    <w:rsid w:val="005215B5"/>
    <w:rsid w:val="005B39C8"/>
    <w:rsid w:val="00603F55"/>
    <w:rsid w:val="00605760"/>
    <w:rsid w:val="00696E14"/>
    <w:rsid w:val="006A3A36"/>
    <w:rsid w:val="006F4CCB"/>
    <w:rsid w:val="006F51A9"/>
    <w:rsid w:val="007509A3"/>
    <w:rsid w:val="00763043"/>
    <w:rsid w:val="007A2C77"/>
    <w:rsid w:val="0082439D"/>
    <w:rsid w:val="0083381C"/>
    <w:rsid w:val="009F63B2"/>
    <w:rsid w:val="00A113C0"/>
    <w:rsid w:val="00AC4A4E"/>
    <w:rsid w:val="00AF733C"/>
    <w:rsid w:val="00B1381D"/>
    <w:rsid w:val="00BA013B"/>
    <w:rsid w:val="00C0628B"/>
    <w:rsid w:val="00C523FF"/>
    <w:rsid w:val="00DB62A4"/>
    <w:rsid w:val="00E95F97"/>
    <w:rsid w:val="00ED05A3"/>
    <w:rsid w:val="00F3371B"/>
    <w:rsid w:val="00F73241"/>
    <w:rsid w:val="00FA5D3C"/>
    <w:rsid w:val="00FC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EFBC5BAC655459E9E1D14AB7400C42A">
    <w:name w:val="3EFBC5BAC655459E9E1D14AB7400C42A"/>
    <w:pPr>
      <w:widowControl w:val="0"/>
      <w:jc w:val="both"/>
    </w:pPr>
  </w:style>
  <w:style w:type="paragraph" w:customStyle="1" w:styleId="B005C1E7DC7A4AC3BB9D9E3C4181F273">
    <w:name w:val="B005C1E7DC7A4AC3BB9D9E3C4181F273"/>
    <w:pPr>
      <w:widowControl w:val="0"/>
      <w:jc w:val="both"/>
    </w:pPr>
  </w:style>
  <w:style w:type="paragraph" w:customStyle="1" w:styleId="687DC66975774FD4B7F565ECF63C09B9">
    <w:name w:val="687DC66975774FD4B7F565ECF63C09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4B295-6236-45A0-BB6D-0BBBEF3E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1382</TotalTime>
  <Pages>11</Pages>
  <Words>1683</Words>
  <Characters>9598</Characters>
  <Application>Microsoft Office Word</Application>
  <DocSecurity>0</DocSecurity>
  <Lines>79</Lines>
  <Paragraphs>22</Paragraphs>
  <ScaleCrop>false</ScaleCrop>
  <Company>PCMI</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74</cp:revision>
  <cp:lastPrinted>2024-11-04T01:13:00Z</cp:lastPrinted>
  <dcterms:created xsi:type="dcterms:W3CDTF">2024-10-04T09:21:00Z</dcterms:created>
  <dcterms:modified xsi:type="dcterms:W3CDTF">2025-02-26T03:52:00Z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