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E" w:rsidRDefault="00DA400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6385E" w:rsidRDefault="00DA4007">
      <w:pPr>
        <w:pStyle w:val="a8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“典赞·2025科普宁夏”参选项目推选条件</w:t>
      </w:r>
    </w:p>
    <w:p w:rsidR="0036385E" w:rsidRDefault="00DA4007">
      <w:pPr>
        <w:pStyle w:val="a8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一、推选条件</w:t>
      </w:r>
    </w:p>
    <w:p w:rsidR="0036385E" w:rsidRDefault="00DA40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（一）年度科普人物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自觉</w:t>
      </w:r>
      <w:proofErr w:type="gramStart"/>
      <w:r>
        <w:rPr>
          <w:rFonts w:eastAsia="仿宋_GB2312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eastAsia="仿宋_GB2312"/>
          <w:color w:val="000000"/>
          <w:kern w:val="0"/>
          <w:sz w:val="32"/>
          <w:szCs w:val="32"/>
          <w:lang w:bidi="ar"/>
        </w:rPr>
        <w:t>社会主义核心价值观，自觉贯彻党的路线、方针、政策，</w:t>
      </w:r>
      <w:proofErr w:type="gramStart"/>
      <w:r>
        <w:rPr>
          <w:rFonts w:eastAsia="仿宋_GB2312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eastAsia="仿宋_GB2312"/>
          <w:color w:val="000000"/>
          <w:kern w:val="0"/>
          <w:sz w:val="32"/>
          <w:szCs w:val="32"/>
          <w:lang w:bidi="ar"/>
        </w:rPr>
        <w:t>群众路线，模范遵守国家法律法规。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立足本职通过知识分享、公益培训、技术服务等形式，积极向公众开展科学普及、技术推广等活动；及时发现社会上伪科学内容和谣言，并主动发声、积极辟谣。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3.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科普的内容科学权威、贴近大众需求、通俗易懂，覆盖人群广泛，影响力大。</w:t>
      </w:r>
    </w:p>
    <w:p w:rsidR="0036385E" w:rsidRDefault="00DA4007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（二）年度科普团队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团队成员自觉</w:t>
      </w:r>
      <w:proofErr w:type="gramStart"/>
      <w:r>
        <w:rPr>
          <w:rFonts w:eastAsia="仿宋_GB2312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eastAsia="仿宋_GB2312"/>
          <w:color w:val="000000"/>
          <w:kern w:val="0"/>
          <w:sz w:val="32"/>
          <w:szCs w:val="32"/>
          <w:lang w:bidi="ar"/>
        </w:rPr>
        <w:t>社会主义核心价值观，自觉贯彻党的路线、方针、政策，</w:t>
      </w:r>
      <w:proofErr w:type="gramStart"/>
      <w:r>
        <w:rPr>
          <w:rFonts w:eastAsia="仿宋_GB2312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eastAsia="仿宋_GB2312"/>
          <w:color w:val="000000"/>
          <w:kern w:val="0"/>
          <w:sz w:val="32"/>
          <w:szCs w:val="32"/>
          <w:lang w:bidi="ar"/>
        </w:rPr>
        <w:t>群众路线，模范遵守国家法律法规。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团队有固定成员和活动机制，有较强团结协作精神和科学传播、推广、示范和组织能力，以提升公众科学素质为目标，长期集体开展主题明确、特色突出、针对性强的线上线下科普活动。</w:t>
      </w:r>
    </w:p>
    <w:p w:rsidR="0036385E" w:rsidRDefault="00DA4007">
      <w:pPr>
        <w:adjustRightInd w:val="0"/>
        <w:snapToGrid w:val="0"/>
        <w:spacing w:line="560" w:lineRule="exact"/>
        <w:ind w:firstLineChars="200" w:firstLine="640"/>
        <w:rPr>
          <w:rFonts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3.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传播渠道广，覆盖人群数量大，公众参与度高，科普工作成效显著。</w:t>
      </w:r>
    </w:p>
    <w:p w:rsidR="0036385E" w:rsidRDefault="00DA4007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（三）年度科普活动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活动主题鲜明、内容丰富，弘扬主旋律、激发正能量。可以是单次主题活动、也可以是系列品牌活动。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lastRenderedPageBreak/>
        <w:t>2.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能够创新科学传播表达形式，科普活动内容贴近大众需求，通俗易懂。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3.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覆盖人群数量大，公众参与度高，具备广泛社会影响力。</w:t>
      </w:r>
    </w:p>
    <w:p w:rsidR="0036385E" w:rsidRDefault="00DA4007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（四）年度科普作品</w:t>
      </w:r>
    </w:p>
    <w:p w:rsidR="0036385E" w:rsidRDefault="00DA400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由宁夏本地机构、团队、个人创作的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科普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作品，区外机构、团队、个人依托宁夏场景、成果、事件创作的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科普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作品，服务宁夏公众科学素质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提升、助力宁夏经济社会发展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的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科普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作品均可申报。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作品内容严谨活泼、观点科学准确、艺术表现力强。</w:t>
      </w:r>
    </w:p>
    <w:p w:rsidR="0036385E" w:rsidRDefault="00DA400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3.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作品传播效果好，能够提供客观真实的传播数据佐证。</w:t>
      </w:r>
    </w:p>
    <w:p w:rsidR="0036385E" w:rsidRDefault="00DA4007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  <w:lang w:bidi="ar"/>
        </w:rPr>
      </w:pPr>
      <w:r>
        <w:rPr>
          <w:rFonts w:eastAsia="黑体" w:hint="eastAsia"/>
          <w:color w:val="000000"/>
          <w:sz w:val="32"/>
          <w:szCs w:val="32"/>
          <w:lang w:bidi="ar"/>
        </w:rPr>
        <w:t>二、科普作品报送格式要求</w:t>
      </w:r>
    </w:p>
    <w:p w:rsidR="0036385E" w:rsidRDefault="00DA40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1.科普文章：可以是科普故事、科普小说等，字数不限，也可以是科普说明文（字数在2000字以内）。作品标题使用黑体小二加粗，正文为宋体四号，行距28磅，以WORD或WPS格式提交。</w:t>
      </w:r>
    </w:p>
    <w:p w:rsidR="0036385E" w:rsidRDefault="00DA4007">
      <w:pPr>
        <w:pStyle w:val="a8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普短视频（动画）：画面清晰、流畅，普通话旁白发音清晰、标准，语言生动、活泼，字幕使用简体中文。时长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2-5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分钟，分辨率不低于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1280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720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，码率不低于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2Mbps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。视频格式采用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MP4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MOV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AVI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等常见格式。视频大小不要超过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500MB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bidi="ar"/>
        </w:rPr>
        <w:t>。视频画面干净，不带角标、台标、水印或标识，可上字幕；不插入任何商业广告。</w:t>
      </w:r>
    </w:p>
    <w:p w:rsidR="0036385E" w:rsidRDefault="00DA40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3.科普剧：</w:t>
      </w:r>
      <w:r>
        <w:rPr>
          <w:rFonts w:ascii="仿宋_GB2312" w:eastAsia="仿宋_GB2312" w:hAnsi="仿宋_GB2312" w:cs="仿宋_GB2312"/>
          <w:sz w:val="32"/>
          <w:szCs w:val="32"/>
        </w:rPr>
        <w:t>以小品、相声、</w:t>
      </w:r>
      <w:r>
        <w:rPr>
          <w:rFonts w:ascii="仿宋_GB2312" w:eastAsia="仿宋_GB2312" w:hAnsi="仿宋_GB2312" w:cs="仿宋_GB2312" w:hint="eastAsia"/>
          <w:sz w:val="32"/>
          <w:szCs w:val="32"/>
        </w:rPr>
        <w:t>短剧</w:t>
      </w:r>
      <w:r>
        <w:rPr>
          <w:rFonts w:ascii="仿宋_GB2312" w:eastAsia="仿宋_GB2312" w:hAnsi="仿宋_GB2312" w:cs="仿宋_GB2312"/>
          <w:sz w:val="32"/>
          <w:szCs w:val="32"/>
        </w:rPr>
        <w:t>、音乐剧等形式表现科普知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识、科学实验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、科学家精神的剧目。</w:t>
      </w:r>
      <w:r>
        <w:rPr>
          <w:rFonts w:ascii="仿宋_GB2312" w:eastAsia="仿宋_GB2312" w:hAnsi="仿宋_GB2312" w:cs="仿宋_GB2312"/>
          <w:sz w:val="32"/>
          <w:szCs w:val="32"/>
        </w:rPr>
        <w:t>应具有完整的架构，主题鲜明，剧情连贯，角色分配、对话设计等合理清晰自然，科学概念、理论有据可查。凸显正能量，体现科学性、知识性、思想性、艺术性和趣味性。内容通俗易懂，融科学性与艺术性为一体，达到科普效果。剧目表演时间在6-8分钟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有社会影响力，受益人群广泛。</w:t>
      </w:r>
    </w:p>
    <w:p w:rsidR="0036385E" w:rsidRDefault="00DA4007">
      <w:pPr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4.科普图书：</w:t>
      </w:r>
      <w:r>
        <w:rPr>
          <w:rFonts w:ascii="仿宋_GB2312" w:eastAsia="仿宋_GB2312" w:hAnsi="仿宋" w:hint="eastAsia"/>
          <w:kern w:val="0"/>
          <w:sz w:val="32"/>
          <w:szCs w:val="32"/>
        </w:rPr>
        <w:t>在国内公开出版或发布的中文类</w:t>
      </w:r>
      <w:r>
        <w:rPr>
          <w:rFonts w:ascii="仿宋_GB2312" w:eastAsia="仿宋_GB2312" w:hAnsi="仿宋" w:hint="eastAsia"/>
          <w:sz w:val="32"/>
          <w:szCs w:val="32"/>
        </w:rPr>
        <w:t>科普图书（不含译著）。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套书需在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全部完成出版后整套参评；丛书可整套参评，也可以其中单册图书参评。参评的科普图书要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36385E" w:rsidRDefault="00DA400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5.科普影视片：</w:t>
      </w:r>
      <w:r>
        <w:rPr>
          <w:rFonts w:ascii="仿宋_GB2312" w:eastAsia="仿宋_GB2312" w:hAnsi="仿宋" w:hint="eastAsia"/>
          <w:sz w:val="32"/>
          <w:szCs w:val="32"/>
        </w:rPr>
        <w:t>已在国内影院、电视台、网络平台等公开播映或正式发布的中文类科普纪录片、教育片、动画片、科幻片等。</w:t>
      </w:r>
      <w:r>
        <w:rPr>
          <w:rFonts w:ascii="仿宋_GB2312" w:eastAsia="仿宋_GB2312" w:hAnsi="宋体" w:hint="eastAsia"/>
          <w:sz w:val="32"/>
          <w:szCs w:val="32"/>
        </w:rPr>
        <w:t>每个作品时长不少于30分钟，</w:t>
      </w:r>
      <w:r>
        <w:rPr>
          <w:rFonts w:ascii="仿宋_GB2312" w:eastAsia="仿宋_GB2312" w:hAnsi="仿宋" w:hint="eastAsia"/>
          <w:sz w:val="32"/>
          <w:szCs w:val="32"/>
        </w:rPr>
        <w:t>成系列的科普片优先。</w:t>
      </w:r>
    </w:p>
    <w:p w:rsidR="0036385E" w:rsidRDefault="00DA4007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6.科普展览：</w:t>
      </w:r>
      <w:r>
        <w:rPr>
          <w:rFonts w:ascii="仿宋_GB2312" w:eastAsia="仿宋_GB2312" w:hint="eastAsia"/>
          <w:sz w:val="32"/>
          <w:szCs w:val="32"/>
        </w:rPr>
        <w:t>为弘扬科学精神、普及科学知识，围绕科学现象、原理、技术应用等设计的展览。能够体现时代精神，具有良好的展示效果，能够达到形式设计与内容设计的和谐统一，能够形象展示科学现象和原理。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发布的科普内容导向正确、内容丰富、传播量大，有社会影响力，受益人群广泛。</w:t>
      </w:r>
    </w:p>
    <w:p w:rsidR="0036385E" w:rsidRDefault="0036385E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36385E">
      <w:headerReference w:type="default" r:id="rId7"/>
      <w:footerReference w:type="default" r:id="rId8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91" w:rsidRDefault="009C7591">
      <w:r>
        <w:separator/>
      </w:r>
    </w:p>
  </w:endnote>
  <w:endnote w:type="continuationSeparator" w:id="0">
    <w:p w:rsidR="009C7591" w:rsidRDefault="009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DA4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85E" w:rsidRDefault="00DA4007">
                          <w:pPr>
                            <w:pStyle w:val="a4"/>
                            <w:rPr>
                              <w:rFonts w:ascii="宋体" w:eastAsia="宋体" w:hAnsi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0922" w:rsidRPr="008C0922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385E" w:rsidRDefault="00DA4007">
                    <w:pPr>
                      <w:pStyle w:val="a4"/>
                      <w:rPr>
                        <w:rFonts w:ascii="宋体" w:eastAsia="宋体" w:hAnsi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C0922" w:rsidRPr="008C0922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91" w:rsidRDefault="009C7591">
      <w:r>
        <w:separator/>
      </w:r>
    </w:p>
  </w:footnote>
  <w:footnote w:type="continuationSeparator" w:id="0">
    <w:p w:rsidR="009C7591" w:rsidRDefault="009C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36385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8AAEBDD4"/>
    <w:rsid w:val="9FF334CD"/>
    <w:rsid w:val="B4BF20D5"/>
    <w:rsid w:val="D43746DE"/>
    <w:rsid w:val="D72F4877"/>
    <w:rsid w:val="EC7FF6AC"/>
    <w:rsid w:val="EFB70F90"/>
    <w:rsid w:val="F3EB81A1"/>
    <w:rsid w:val="FDF9C9F9"/>
    <w:rsid w:val="00035372"/>
    <w:rsid w:val="000419AD"/>
    <w:rsid w:val="000522AC"/>
    <w:rsid w:val="0005453C"/>
    <w:rsid w:val="00055C9A"/>
    <w:rsid w:val="00076DA2"/>
    <w:rsid w:val="000926D1"/>
    <w:rsid w:val="000B1526"/>
    <w:rsid w:val="000E2E52"/>
    <w:rsid w:val="000E4568"/>
    <w:rsid w:val="000E5010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44A76"/>
    <w:rsid w:val="00267474"/>
    <w:rsid w:val="00276879"/>
    <w:rsid w:val="002768F4"/>
    <w:rsid w:val="0028097B"/>
    <w:rsid w:val="00282A07"/>
    <w:rsid w:val="00284D32"/>
    <w:rsid w:val="002B04D2"/>
    <w:rsid w:val="002B394D"/>
    <w:rsid w:val="002B50DA"/>
    <w:rsid w:val="002C77FB"/>
    <w:rsid w:val="00302193"/>
    <w:rsid w:val="00332029"/>
    <w:rsid w:val="0036385E"/>
    <w:rsid w:val="003A2B43"/>
    <w:rsid w:val="003C06FD"/>
    <w:rsid w:val="003C277B"/>
    <w:rsid w:val="003F53FF"/>
    <w:rsid w:val="004033D3"/>
    <w:rsid w:val="0041268E"/>
    <w:rsid w:val="00441E9A"/>
    <w:rsid w:val="00454CCC"/>
    <w:rsid w:val="004845B8"/>
    <w:rsid w:val="004A32CB"/>
    <w:rsid w:val="004D5279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55FA"/>
    <w:rsid w:val="005A6B9A"/>
    <w:rsid w:val="005B53C0"/>
    <w:rsid w:val="005C1858"/>
    <w:rsid w:val="005D38A6"/>
    <w:rsid w:val="005E6FB1"/>
    <w:rsid w:val="005F1369"/>
    <w:rsid w:val="005F40C8"/>
    <w:rsid w:val="00602838"/>
    <w:rsid w:val="00626CB4"/>
    <w:rsid w:val="006337DE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36FF5"/>
    <w:rsid w:val="00847235"/>
    <w:rsid w:val="00852A7B"/>
    <w:rsid w:val="00867381"/>
    <w:rsid w:val="008A27EA"/>
    <w:rsid w:val="008A52CB"/>
    <w:rsid w:val="008C0922"/>
    <w:rsid w:val="008C6333"/>
    <w:rsid w:val="008D13BC"/>
    <w:rsid w:val="008E1110"/>
    <w:rsid w:val="008F1C3A"/>
    <w:rsid w:val="008F4788"/>
    <w:rsid w:val="00901630"/>
    <w:rsid w:val="00907402"/>
    <w:rsid w:val="00911E1B"/>
    <w:rsid w:val="00922705"/>
    <w:rsid w:val="00923F20"/>
    <w:rsid w:val="00925BE5"/>
    <w:rsid w:val="00956AAB"/>
    <w:rsid w:val="00976496"/>
    <w:rsid w:val="00985788"/>
    <w:rsid w:val="00996C7A"/>
    <w:rsid w:val="009A1A51"/>
    <w:rsid w:val="009A57AB"/>
    <w:rsid w:val="009C7591"/>
    <w:rsid w:val="009D2E57"/>
    <w:rsid w:val="009D3003"/>
    <w:rsid w:val="009F7487"/>
    <w:rsid w:val="00A07260"/>
    <w:rsid w:val="00A23E59"/>
    <w:rsid w:val="00A34255"/>
    <w:rsid w:val="00A51C15"/>
    <w:rsid w:val="00A75093"/>
    <w:rsid w:val="00A81963"/>
    <w:rsid w:val="00A97905"/>
    <w:rsid w:val="00AA55AB"/>
    <w:rsid w:val="00AB284F"/>
    <w:rsid w:val="00AD366B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7792"/>
    <w:rsid w:val="00DA4007"/>
    <w:rsid w:val="00DC222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3E30"/>
    <w:rsid w:val="00E84540"/>
    <w:rsid w:val="00EA130C"/>
    <w:rsid w:val="00EB39B7"/>
    <w:rsid w:val="00ED7241"/>
    <w:rsid w:val="00EE3D9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7CC661F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EE1EF7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2C5A4B"/>
    <w:rsid w:val="4B366337"/>
    <w:rsid w:val="4D453822"/>
    <w:rsid w:val="4EE44581"/>
    <w:rsid w:val="4EE737DF"/>
    <w:rsid w:val="4FFD4ECA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5F7F8E10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BDF05C5"/>
    <w:rsid w:val="6CBF6BC9"/>
    <w:rsid w:val="6D0657C5"/>
    <w:rsid w:val="6D7B7B15"/>
    <w:rsid w:val="6E474523"/>
    <w:rsid w:val="6F2742B9"/>
    <w:rsid w:val="6F9F68DE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57D277"/>
    <w:rsid w:val="7E6C4487"/>
    <w:rsid w:val="7E715A08"/>
    <w:rsid w:val="7F27206C"/>
    <w:rsid w:val="7F77312E"/>
    <w:rsid w:val="7FA908EB"/>
    <w:rsid w:val="7FDD1F22"/>
    <w:rsid w:val="7FDE7431"/>
    <w:rsid w:val="7F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ADBB"/>
  <w15:docId w15:val="{D6FA8E4A-0868-4372-B8A3-F099DA4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3333"/>
      <w:sz w:val="16"/>
      <w:szCs w:val="16"/>
      <w:u w:val="none"/>
    </w:rPr>
  </w:style>
  <w:style w:type="character" w:styleId="ab">
    <w:name w:val="Hyperlink"/>
    <w:basedOn w:val="a0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15</cp:revision>
  <cp:lastPrinted>2025-03-10T02:29:00Z</cp:lastPrinted>
  <dcterms:created xsi:type="dcterms:W3CDTF">2023-06-02T18:21:00Z</dcterms:created>
  <dcterms:modified xsi:type="dcterms:W3CDTF">2025-03-17T03:16:00Z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10C2D89E4F154DDEB4A9FF2BCA14ED4C_12</vt:lpwstr>
  </property>
</Properties>
</file>