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宁夏回族自治区科学技术协会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我方已了解贵方发出的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，经综合研究，我方的响应承诺如下：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1.我方承诺按公告相关规定，结合本单位实际情况，愿以人民币         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（大写：）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2.除双方另达成合法协议并生效外，选定通知书和报名资料文件将构成约束我们双方的合同。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申请人：（盖法人公章）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法定代表人或授权代表：（签字或盖章）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注：1.报价人需根据需求做出详细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活动实施</w:t>
      </w:r>
      <w:r>
        <w:rPr>
          <w:rFonts w:hint="eastAsia" w:ascii="仿宋_GB2312" w:hAnsi="仿宋_GB2312" w:eastAsia="仿宋_GB2312" w:cs="仿宋_GB2312"/>
          <w:sz w:val="28"/>
          <w:szCs w:val="36"/>
        </w:rPr>
        <w:t>方案，包含报价文件采用的服务标准、服务人员配置等资料。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2.项目报价高于最高限价，视为无效报价。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3.报价明细表的分项报价与总报价不一致时，以总报价为准。</w:t>
      </w: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TNlMDkzNzkxYmJkYzMxMGY5MjEzNmM5ZmI1ZGIifQ=="/>
  </w:docVars>
  <w:rsids>
    <w:rsidRoot w:val="503D4866"/>
    <w:rsid w:val="503D4866"/>
    <w:rsid w:val="5DFBE087"/>
    <w:rsid w:val="77FDFDC9"/>
    <w:rsid w:val="7DBE0A56"/>
    <w:rsid w:val="F79F9190"/>
    <w:rsid w:val="FD7F2219"/>
    <w:rsid w:val="FFFD8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2023-08-25T02:23:00Z</dcterms:created>
  <dc:creator>lenovo</dc:creator>
  <cp:lastModifiedBy>PC1</cp:lastModifiedBy>
  <cp:lastPrinted>2026-01-11T08:51:00Z</cp:lastPrinted>
  <dcterms:modified xsi:type="dcterms:W3CDTF">2026-06-15T15:31:12Z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92AFD08F0E5549328D9E83416837FE83_11</vt:lpwstr>
  </property>
</Properties>
</file>