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600" w:lineRule="exact"/>
        <w:ind w:right="640" w:firstLine="645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培训日程</w:t>
      </w:r>
    </w:p>
    <w:tbl>
      <w:tblPr>
        <w:tblStyle w:val="7"/>
        <w:tblW w:w="8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701"/>
        <w:gridCol w:w="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501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12日</w:t>
            </w:r>
          </w:p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（星期三）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9：30-12:00</w:t>
            </w:r>
          </w:p>
        </w:tc>
        <w:tc>
          <w:tcPr>
            <w:tcW w:w="5015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firstLine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项目阶段概述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501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firstLine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课程导入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TRIZ概述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初始问题形势分析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14:00-18:00</w:t>
            </w:r>
          </w:p>
        </w:tc>
        <w:tc>
          <w:tcPr>
            <w:tcW w:w="5015" w:type="dxa"/>
            <w:vAlign w:val="center"/>
          </w:tcPr>
          <w:p>
            <w:pPr>
              <w:numPr>
                <w:ilvl w:val="0"/>
                <w:numId w:val="1"/>
              </w:numPr>
              <w:spacing w:after="156" w:line="360" w:lineRule="exact"/>
              <w:ind w:firstLine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功能分析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系统与功能定义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组件列表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作用分析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功能模型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项目辅导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19:00-22:00</w:t>
            </w:r>
          </w:p>
        </w:tc>
        <w:tc>
          <w:tcPr>
            <w:tcW w:w="501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宋体" w:asciiTheme="minorEastAsia" w:hAnsi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项目辅导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日</w:t>
            </w:r>
          </w:p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（星期四）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8：30-12:00</w:t>
            </w:r>
          </w:p>
        </w:tc>
        <w:tc>
          <w:tcPr>
            <w:tcW w:w="5015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内容回顾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5015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因果链分析</w:t>
            </w:r>
          </w:p>
          <w:p>
            <w:pPr>
              <w:numPr>
                <w:ilvl w:val="2"/>
                <w:numId w:val="3"/>
              </w:num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因果分析类别</w:t>
            </w:r>
          </w:p>
          <w:p>
            <w:pPr>
              <w:numPr>
                <w:ilvl w:val="2"/>
                <w:numId w:val="3"/>
              </w:num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因果链分析步骤</w:t>
            </w:r>
          </w:p>
          <w:p>
            <w:pPr>
              <w:numPr>
                <w:ilvl w:val="2"/>
                <w:numId w:val="3"/>
              </w:num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因果链分析规范</w:t>
            </w:r>
          </w:p>
          <w:p>
            <w:pPr>
              <w:numPr>
                <w:ilvl w:val="2"/>
                <w:numId w:val="3"/>
              </w:num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案例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b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发明原理（1-10）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14:00-18:00</w:t>
            </w:r>
          </w:p>
        </w:tc>
        <w:tc>
          <w:tcPr>
            <w:tcW w:w="5015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克服思维惯性方法</w:t>
            </w:r>
          </w:p>
          <w:p>
            <w:pPr>
              <w:pStyle w:val="11"/>
              <w:numPr>
                <w:ilvl w:val="0"/>
                <w:numId w:val="4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克服思维惯性方法的种类</w:t>
            </w:r>
          </w:p>
          <w:p>
            <w:pPr>
              <w:pStyle w:val="11"/>
              <w:numPr>
                <w:ilvl w:val="0"/>
                <w:numId w:val="4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最终理想解（IFR</w:t>
            </w:r>
            <w:r>
              <w:rPr>
                <w:rFonts w:cs="Arial" w:asciiTheme="minorEastAsia" w:hAnsiTheme="minorEastAsia"/>
                <w:sz w:val="24"/>
                <w:szCs w:val="24"/>
              </w:rPr>
              <w:t>）</w:t>
            </w:r>
          </w:p>
          <w:p>
            <w:pPr>
              <w:pStyle w:val="11"/>
              <w:numPr>
                <w:ilvl w:val="0"/>
                <w:numId w:val="5"/>
              </w:numPr>
              <w:spacing w:line="360" w:lineRule="auto"/>
              <w:ind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技术矛盾</w:t>
            </w:r>
          </w:p>
          <w:p>
            <w:pPr>
              <w:pStyle w:val="11"/>
              <w:numPr>
                <w:ilvl w:val="0"/>
                <w:numId w:val="6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技术矛盾的来源</w:t>
            </w:r>
          </w:p>
          <w:p>
            <w:pPr>
              <w:pStyle w:val="11"/>
              <w:numPr>
                <w:ilvl w:val="0"/>
                <w:numId w:val="6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技术矛盾的定义</w:t>
            </w:r>
          </w:p>
          <w:p>
            <w:pPr>
              <w:pStyle w:val="11"/>
              <w:numPr>
                <w:ilvl w:val="0"/>
                <w:numId w:val="6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技术矛盾的解题步骤</w:t>
            </w:r>
          </w:p>
          <w:p>
            <w:pPr>
              <w:pStyle w:val="11"/>
              <w:numPr>
                <w:ilvl w:val="0"/>
                <w:numId w:val="6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解题案例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19:00-22:00</w:t>
            </w:r>
          </w:p>
        </w:tc>
        <w:tc>
          <w:tcPr>
            <w:tcW w:w="501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宋体" w:asciiTheme="minorEastAsia" w:hAnsi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项目辅导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日</w:t>
            </w:r>
          </w:p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（星期五）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8：30-12:00</w:t>
            </w:r>
          </w:p>
        </w:tc>
        <w:tc>
          <w:tcPr>
            <w:tcW w:w="5015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内容回顾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5015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资源分析</w:t>
            </w:r>
          </w:p>
          <w:p>
            <w:pPr>
              <w:numPr>
                <w:ilvl w:val="3"/>
                <w:numId w:val="7"/>
              </w:numPr>
              <w:spacing w:after="156" w:line="360" w:lineRule="exact"/>
              <w:ind w:left="420" w:leftChars="200" w:firstLine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资源种类</w:t>
            </w:r>
          </w:p>
          <w:p>
            <w:pPr>
              <w:numPr>
                <w:ilvl w:val="3"/>
                <w:numId w:val="7"/>
              </w:numPr>
              <w:spacing w:after="156" w:line="360" w:lineRule="exact"/>
              <w:ind w:left="420" w:leftChars="200" w:firstLine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资源利用原则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资源分析方法</w:t>
            </w:r>
          </w:p>
          <w:p>
            <w:pPr>
              <w:pStyle w:val="11"/>
              <w:numPr>
                <w:ilvl w:val="0"/>
                <w:numId w:val="9"/>
              </w:numPr>
              <w:spacing w:line="360" w:lineRule="auto"/>
              <w:ind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物理矛盾</w:t>
            </w:r>
          </w:p>
          <w:p>
            <w:pPr>
              <w:pStyle w:val="11"/>
              <w:numPr>
                <w:ilvl w:val="0"/>
                <w:numId w:val="10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物理矛盾的定义</w:t>
            </w:r>
          </w:p>
          <w:p>
            <w:pPr>
              <w:pStyle w:val="11"/>
              <w:numPr>
                <w:ilvl w:val="0"/>
                <w:numId w:val="10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物理矛盾解题步骤</w:t>
            </w:r>
          </w:p>
          <w:p>
            <w:pPr>
              <w:pStyle w:val="11"/>
              <w:numPr>
                <w:ilvl w:val="0"/>
                <w:numId w:val="10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分离原理</w:t>
            </w:r>
          </w:p>
          <w:p>
            <w:pPr>
              <w:pStyle w:val="11"/>
              <w:numPr>
                <w:ilvl w:val="0"/>
                <w:numId w:val="10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物力</w:t>
            </w: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14:00-18:00</w:t>
            </w:r>
          </w:p>
        </w:tc>
        <w:tc>
          <w:tcPr>
            <w:tcW w:w="5015" w:type="dxa"/>
          </w:tcPr>
          <w:p>
            <w:pPr>
              <w:pStyle w:val="11"/>
              <w:numPr>
                <w:ilvl w:val="1"/>
                <w:numId w:val="1"/>
              </w:numPr>
              <w:spacing w:line="360" w:lineRule="auto"/>
              <w:ind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克服思维惯性方法</w:t>
            </w:r>
          </w:p>
          <w:p>
            <w:pPr>
              <w:pStyle w:val="11"/>
              <w:numPr>
                <w:ilvl w:val="2"/>
                <w:numId w:val="11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小人法</w:t>
            </w:r>
          </w:p>
          <w:p>
            <w:pPr>
              <w:pStyle w:val="11"/>
              <w:numPr>
                <w:ilvl w:val="1"/>
                <w:numId w:val="11"/>
              </w:numPr>
              <w:spacing w:line="360" w:lineRule="auto"/>
              <w:ind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发明原理（10-20）</w:t>
            </w:r>
          </w:p>
          <w:p>
            <w:pPr>
              <w:pStyle w:val="11"/>
              <w:numPr>
                <w:ilvl w:val="1"/>
                <w:numId w:val="11"/>
              </w:numPr>
              <w:spacing w:line="360" w:lineRule="auto"/>
              <w:ind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作业点评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19:00-22:00</w:t>
            </w:r>
          </w:p>
        </w:tc>
        <w:tc>
          <w:tcPr>
            <w:tcW w:w="501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宋体" w:asciiTheme="minorEastAsia" w:hAnsi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项目辅导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日</w:t>
            </w:r>
          </w:p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（星期六）</w:t>
            </w: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8：30-12:00</w:t>
            </w:r>
          </w:p>
        </w:tc>
        <w:tc>
          <w:tcPr>
            <w:tcW w:w="5015" w:type="dxa"/>
          </w:tcPr>
          <w:p>
            <w:pPr>
              <w:numPr>
                <w:ilvl w:val="1"/>
                <w:numId w:val="1"/>
              </w:num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内容回顾</w:t>
            </w:r>
          </w:p>
          <w:p>
            <w:pPr>
              <w:numPr>
                <w:ilvl w:val="0"/>
                <w:numId w:val="1"/>
              </w:numPr>
              <w:spacing w:after="156" w:line="360" w:lineRule="auto"/>
              <w:ind w:firstLine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标杆分析</w:t>
            </w:r>
          </w:p>
          <w:p>
            <w:pPr>
              <w:numPr>
                <w:ilvl w:val="0"/>
                <w:numId w:val="1"/>
              </w:numPr>
              <w:spacing w:after="156" w:line="360" w:lineRule="auto"/>
              <w:ind w:firstLine="0"/>
              <w:rPr>
                <w:rFonts w:cs="Arial" w:asciiTheme="minorEastAsia" w:hAnsiTheme="minorEastAsia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项目辅导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14:00-18:00</w:t>
            </w:r>
          </w:p>
        </w:tc>
        <w:tc>
          <w:tcPr>
            <w:tcW w:w="5015" w:type="dxa"/>
          </w:tcPr>
          <w:p>
            <w:pPr>
              <w:numPr>
                <w:ilvl w:val="0"/>
                <w:numId w:val="1"/>
              </w:numPr>
              <w:spacing w:after="156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剪裁</w:t>
            </w:r>
          </w:p>
          <w:p>
            <w:pPr>
              <w:numPr>
                <w:ilvl w:val="0"/>
                <w:numId w:val="1"/>
              </w:numPr>
              <w:spacing w:after="156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项目咨询</w:t>
            </w:r>
          </w:p>
          <w:p>
            <w:pPr>
              <w:numPr>
                <w:ilvl w:val="0"/>
                <w:numId w:val="1"/>
              </w:numPr>
              <w:spacing w:after="156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项目点评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19:00-21:00</w:t>
            </w:r>
          </w:p>
        </w:tc>
        <w:tc>
          <w:tcPr>
            <w:tcW w:w="501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项目辅导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6</w:t>
            </w:r>
            <w:bookmarkStart w:id="2" w:name="_GoBack"/>
            <w:bookmarkEnd w:id="2"/>
            <w:r>
              <w:rPr>
                <w:rFonts w:hint="eastAsia" w:cs="Arial" w:asciiTheme="minorEastAsia" w:hAnsiTheme="minorEastAsia"/>
                <w:sz w:val="24"/>
                <w:szCs w:val="24"/>
              </w:rPr>
              <w:t>日</w:t>
            </w:r>
          </w:p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（星期日）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8：30-12:00</w:t>
            </w:r>
          </w:p>
        </w:tc>
        <w:tc>
          <w:tcPr>
            <w:tcW w:w="5015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内容回顾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501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454"/>
                <w:tab w:val="clear" w:pos="420"/>
              </w:tabs>
              <w:spacing w:line="360" w:lineRule="auto"/>
              <w:ind w:left="454" w:firstLine="0"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物场模型</w:t>
            </w:r>
          </w:p>
          <w:p>
            <w:pPr>
              <w:pStyle w:val="11"/>
              <w:numPr>
                <w:ilvl w:val="0"/>
                <w:numId w:val="12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物场模型由来</w:t>
            </w:r>
          </w:p>
          <w:p>
            <w:pPr>
              <w:pStyle w:val="11"/>
              <w:numPr>
                <w:ilvl w:val="0"/>
                <w:numId w:val="12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物场模型分类</w:t>
            </w:r>
          </w:p>
          <w:p>
            <w:pPr>
              <w:pStyle w:val="11"/>
              <w:numPr>
                <w:ilvl w:val="0"/>
                <w:numId w:val="12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一般解法</w:t>
            </w:r>
          </w:p>
          <w:p>
            <w:pPr>
              <w:pStyle w:val="11"/>
              <w:numPr>
                <w:ilvl w:val="0"/>
                <w:numId w:val="12"/>
              </w:numPr>
              <w:spacing w:line="360" w:lineRule="auto"/>
              <w:ind w:firstLine="0" w:firstLineChars="0"/>
              <w:rPr>
                <w:rFonts w:cs="Arial" w:asciiTheme="minorEastAsia" w:hAnsiTheme="minorEastAsia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56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14:00-18:00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454"/>
                <w:tab w:val="clear" w:pos="420"/>
              </w:tabs>
              <w:spacing w:line="360" w:lineRule="auto"/>
              <w:ind w:left="454" w:firstLine="0" w:firstLineChars="0"/>
              <w:rPr>
                <w:rFonts w:cs="Arial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sz w:val="24"/>
                <w:szCs w:val="24"/>
              </w:rPr>
              <w:t>76个标准解</w:t>
            </w:r>
          </w:p>
          <w:p>
            <w:pPr>
              <w:pStyle w:val="11"/>
              <w:numPr>
                <w:ilvl w:val="0"/>
                <w:numId w:val="13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标准解的由来</w:t>
            </w:r>
          </w:p>
          <w:p>
            <w:pPr>
              <w:pStyle w:val="11"/>
              <w:numPr>
                <w:ilvl w:val="0"/>
                <w:numId w:val="13"/>
              </w:numPr>
              <w:spacing w:line="360" w:lineRule="auto"/>
              <w:ind w:firstLineChars="0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76种标准解法详解</w:t>
            </w:r>
          </w:p>
          <w:p>
            <w:pPr>
              <w:pStyle w:val="11"/>
              <w:numPr>
                <w:ilvl w:val="0"/>
                <w:numId w:val="13"/>
              </w:numPr>
              <w:spacing w:line="360" w:lineRule="auto"/>
              <w:ind w:firstLineChars="0"/>
              <w:rPr>
                <w:rFonts w:cs="Arial" w:asciiTheme="minorEastAsia" w:hAnsiTheme="minorEastAsia"/>
                <w:b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76个标准解应用流程</w:t>
            </w:r>
          </w:p>
          <w:p>
            <w:pPr>
              <w:pStyle w:val="11"/>
              <w:numPr>
                <w:ilvl w:val="0"/>
                <w:numId w:val="13"/>
              </w:numPr>
              <w:spacing w:line="360" w:lineRule="auto"/>
              <w:ind w:firstLineChars="0"/>
              <w:rPr>
                <w:rFonts w:cs="Arial" w:asciiTheme="minorEastAsia" w:hAnsiTheme="minorEastAsia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物场分析方法的解题流程</w:t>
            </w:r>
          </w:p>
        </w:tc>
      </w:tr>
    </w:tbl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期创新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工程师认证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培训班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入选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企业名单</w:t>
      </w:r>
    </w:p>
    <w:p>
      <w:pPr>
        <w:spacing w:line="600" w:lineRule="exact"/>
        <w:ind w:right="64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（排名不分先后）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宁夏昊王米业集团有限公司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 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宁夏伊品生物科技股份有限公司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宁夏紫荆花纸业有限公司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宁夏回族自治区电力设计院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宁夏三瑞机械环保设备有限公司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宁夏赛文技术股份有限公司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德泓国际绒业股份有限公司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宁夏亿能固体废弃物资源化开发有限公司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宁夏利安隆新材料有限公司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.中宁县锦宁铝镁新材料有限公司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.宁夏天元锰业有限公司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.好运电焊机厂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红山河食品有限公司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中创自控阀门有限公司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15.宁夏荣昌绒业集团有限公司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培训班参会回执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企业名称：                             </w:t>
      </w:r>
    </w:p>
    <w:tbl>
      <w:tblPr>
        <w:tblStyle w:val="8"/>
        <w:tblW w:w="13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36"/>
        <w:gridCol w:w="956"/>
        <w:gridCol w:w="956"/>
        <w:gridCol w:w="956"/>
        <w:gridCol w:w="1548"/>
        <w:gridCol w:w="1548"/>
        <w:gridCol w:w="187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 名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职务/职称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5b8b_4f53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3956479"/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4"/>
          <w:jc w:val="center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7 -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7104"/>
    <w:multiLevelType w:val="multilevel"/>
    <w:tmpl w:val="09857104"/>
    <w:lvl w:ilvl="0" w:tentative="0">
      <w:start w:val="1"/>
      <w:numFmt w:val="bullet"/>
      <w:lvlText w:val=""/>
      <w:lvlJc w:val="left"/>
      <w:pPr>
        <w:ind w:left="90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DFE07A3"/>
    <w:multiLevelType w:val="multilevel"/>
    <w:tmpl w:val="0DFE07A3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125D2054"/>
    <w:multiLevelType w:val="multilevel"/>
    <w:tmpl w:val="125D2054"/>
    <w:lvl w:ilvl="0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158A16FC"/>
    <w:multiLevelType w:val="multilevel"/>
    <w:tmpl w:val="158A16FC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1E777B12"/>
    <w:multiLevelType w:val="multilevel"/>
    <w:tmpl w:val="1E777B12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22834400"/>
    <w:multiLevelType w:val="multilevel"/>
    <w:tmpl w:val="22834400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249E7D3C"/>
    <w:multiLevelType w:val="multilevel"/>
    <w:tmpl w:val="249E7D3C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273567AA"/>
    <w:multiLevelType w:val="multilevel"/>
    <w:tmpl w:val="273567A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27D022CA"/>
    <w:multiLevelType w:val="multilevel"/>
    <w:tmpl w:val="27D022C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47570E9F"/>
    <w:multiLevelType w:val="multilevel"/>
    <w:tmpl w:val="47570E9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47F8448B"/>
    <w:multiLevelType w:val="multilevel"/>
    <w:tmpl w:val="47F8448B"/>
    <w:lvl w:ilvl="0" w:tentative="0">
      <w:start w:val="1"/>
      <w:numFmt w:val="bullet"/>
      <w:lvlText w:val=""/>
      <w:lvlJc w:val="left"/>
      <w:pPr>
        <w:ind w:left="90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1">
    <w:nsid w:val="4E777698"/>
    <w:multiLevelType w:val="multilevel"/>
    <w:tmpl w:val="4E777698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2">
    <w:nsid w:val="59438420"/>
    <w:multiLevelType w:val="singleLevel"/>
    <w:tmpl w:val="5943842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6F7C3022"/>
    <w:multiLevelType w:val="multilevel"/>
    <w:tmpl w:val="6F7C3022"/>
    <w:lvl w:ilvl="0" w:tentative="0">
      <w:start w:val="1"/>
      <w:numFmt w:val="bullet"/>
      <w:lvlText w:val=""/>
      <w:lvlJc w:val="left"/>
      <w:pPr>
        <w:ind w:left="90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F3"/>
    <w:rsid w:val="001C2824"/>
    <w:rsid w:val="002D72FA"/>
    <w:rsid w:val="004657F5"/>
    <w:rsid w:val="00525959"/>
    <w:rsid w:val="006635EC"/>
    <w:rsid w:val="00693720"/>
    <w:rsid w:val="007C5390"/>
    <w:rsid w:val="009C65EB"/>
    <w:rsid w:val="00B7046E"/>
    <w:rsid w:val="00B752E1"/>
    <w:rsid w:val="00D876F3"/>
    <w:rsid w:val="00DA458F"/>
    <w:rsid w:val="00F82BC6"/>
    <w:rsid w:val="05735F6A"/>
    <w:rsid w:val="06946330"/>
    <w:rsid w:val="1EE83782"/>
    <w:rsid w:val="4DDA37FA"/>
    <w:rsid w:val="5EBB06C7"/>
    <w:rsid w:val="745F34E5"/>
    <w:rsid w:val="74BF0E5B"/>
    <w:rsid w:val="753F151A"/>
    <w:rsid w:val="7A2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after="120" w:line="360" w:lineRule="auto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6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3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302</Words>
  <Characters>1723</Characters>
  <Lines>14</Lines>
  <Paragraphs>4</Paragraphs>
  <ScaleCrop>false</ScaleCrop>
  <LinksUpToDate>false</LinksUpToDate>
  <CharactersWithSpaces>2021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2017-05-23T08:21:00Z</dcterms:created>
  <dc:creator>user</dc:creator>
  <cp:lastModifiedBy>Administrator</cp:lastModifiedBy>
  <cp:lastPrinted>2017-06-19T03:44:00Z</cp:lastPrinted>
  <dcterms:modified xsi:type="dcterms:W3CDTF">2017-06-19T08:32:19Z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